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85AA9" w:rsidRPr="00C41A24" w:rsidRDefault="00C60E10" w:rsidP="00C60E10">
      <w:pPr>
        <w:jc w:val="center"/>
        <w:rPr>
          <w:rFonts w:ascii="Times New Roman" w:hAnsi="Times New Roman" w:cs="Times New Roman"/>
          <w:b/>
          <w:sz w:val="40"/>
          <w:szCs w:val="40"/>
        </w:rPr>
      </w:pPr>
      <w:r w:rsidRPr="00C41A24">
        <w:rPr>
          <w:rFonts w:ascii="Times New Roman" w:hAnsi="Times New Roman" w:cs="Times New Roman"/>
          <w:b/>
          <w:noProof/>
          <w:sz w:val="40"/>
          <w:szCs w:val="40"/>
        </w:rPr>
        <mc:AlternateContent>
          <mc:Choice Requires="wps">
            <w:drawing>
              <wp:anchor distT="0" distB="0" distL="114300" distR="114300" simplePos="0" relativeHeight="251659264" behindDoc="0" locked="0" layoutInCell="1" allowOverlap="1" wp14:anchorId="4B275116" wp14:editId="3E5E9621">
                <wp:simplePos x="0" y="0"/>
                <wp:positionH relativeFrom="column">
                  <wp:posOffset>-485775</wp:posOffset>
                </wp:positionH>
                <wp:positionV relativeFrom="paragraph">
                  <wp:posOffset>323850</wp:posOffset>
                </wp:positionV>
                <wp:extent cx="699135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6991350" cy="9525"/>
                        </a:xfrm>
                        <a:prstGeom prst="line">
                          <a:avLst/>
                        </a:prstGeom>
                        <a:ln w="38100">
                          <a:solidFill>
                            <a:srgbClr val="A5002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0F7301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25pt,25.5pt" to="512.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" strokecolor="#a50021" strokeweight="3pt">
                <v:stroke joinstyle="miter"/>
              </v:line>
            </w:pict>
          </mc:Fallback>
        </mc:AlternateContent>
      </w:r>
      <w:r w:rsidRPr="00C41A24">
        <w:rPr>
          <w:rFonts w:ascii="Times New Roman" w:hAnsi="Times New Roman" w:cs="Times New Roman"/>
          <w:b/>
          <w:sz w:val="40"/>
          <w:szCs w:val="40"/>
        </w:rPr>
        <w:t xml:space="preserve"> </w:t>
      </w:r>
      <w:r w:rsidR="00F87F3C">
        <w:rPr>
          <w:rFonts w:ascii="Times New Roman" w:hAnsi="Times New Roman" w:cs="Times New Roman"/>
          <w:b/>
          <w:sz w:val="40"/>
          <w:szCs w:val="40"/>
        </w:rPr>
        <w:t>Department</w:t>
      </w:r>
      <w:r w:rsidRPr="00C41A24">
        <w:rPr>
          <w:rFonts w:ascii="Times New Roman" w:hAnsi="Times New Roman" w:cs="Times New Roman"/>
          <w:b/>
          <w:sz w:val="40"/>
          <w:szCs w:val="40"/>
        </w:rPr>
        <w:t xml:space="preserve"> of Education</w:t>
      </w:r>
    </w:p>
    <w:p w:rsidR="00C60E10" w:rsidRPr="00C41A24" w:rsidRDefault="00C41A24" w:rsidP="00204707">
      <w:pPr>
        <w:spacing w:after="0" w:line="240" w:lineRule="auto"/>
        <w:jc w:val="center"/>
        <w:rPr>
          <w:rFonts w:ascii="Times New Roman" w:hAnsi="Times New Roman" w:cs="Times New Roman"/>
          <w:b/>
          <w:sz w:val="24"/>
          <w:szCs w:val="24"/>
        </w:rPr>
      </w:pPr>
      <w:r w:rsidRPr="00C41A24">
        <w:rPr>
          <w:rFonts w:ascii="Times New Roman" w:hAnsi="Times New Roman" w:cs="Times New Roman"/>
          <w:b/>
          <w:sz w:val="24"/>
          <w:szCs w:val="24"/>
        </w:rPr>
        <w:t>February 27,</w:t>
      </w:r>
      <w:r w:rsidR="00C60E10" w:rsidRPr="00C41A24">
        <w:rPr>
          <w:rFonts w:ascii="Times New Roman" w:hAnsi="Times New Roman" w:cs="Times New Roman"/>
          <w:b/>
          <w:sz w:val="24"/>
          <w:szCs w:val="24"/>
        </w:rPr>
        <w:t xml:space="preserve"> 2018</w:t>
      </w:r>
    </w:p>
    <w:p w:rsidR="00C60E10" w:rsidRPr="00C41A24" w:rsidRDefault="00C60E10" w:rsidP="00204707">
      <w:pPr>
        <w:spacing w:after="0" w:line="240" w:lineRule="auto"/>
        <w:jc w:val="center"/>
        <w:rPr>
          <w:rFonts w:ascii="Times New Roman" w:hAnsi="Times New Roman" w:cs="Times New Roman"/>
          <w:b/>
          <w:sz w:val="24"/>
          <w:szCs w:val="24"/>
        </w:rPr>
      </w:pPr>
      <w:r w:rsidRPr="00C41A24">
        <w:rPr>
          <w:rFonts w:ascii="Times New Roman" w:hAnsi="Times New Roman" w:cs="Times New Roman"/>
          <w:b/>
          <w:sz w:val="24"/>
          <w:szCs w:val="24"/>
        </w:rPr>
        <w:t>Agenda</w:t>
      </w:r>
    </w:p>
    <w:p w:rsidR="00A623D9" w:rsidRPr="00C41A24" w:rsidRDefault="00A623D9" w:rsidP="00204707">
      <w:pPr>
        <w:spacing w:after="0" w:line="240" w:lineRule="auto"/>
        <w:jc w:val="center"/>
        <w:rPr>
          <w:rFonts w:ascii="Times New Roman" w:hAnsi="Times New Roman" w:cs="Times New Roman"/>
          <w:b/>
          <w:sz w:val="24"/>
          <w:szCs w:val="24"/>
        </w:rPr>
      </w:pPr>
    </w:p>
    <w:p w:rsidR="00A623D9" w:rsidRPr="00C41A24" w:rsidRDefault="00A623D9" w:rsidP="00204707">
      <w:pPr>
        <w:spacing w:after="0" w:line="240" w:lineRule="auto"/>
        <w:jc w:val="center"/>
        <w:rPr>
          <w:rFonts w:ascii="Times New Roman" w:hAnsi="Times New Roman" w:cs="Times New Roman"/>
          <w:b/>
          <w:sz w:val="24"/>
          <w:szCs w:val="24"/>
        </w:rPr>
      </w:pPr>
      <w:r w:rsidRPr="00C41A24">
        <w:rPr>
          <w:rFonts w:ascii="Times New Roman" w:hAnsi="Times New Roman" w:cs="Times New Roman"/>
          <w:b/>
          <w:sz w:val="24"/>
          <w:szCs w:val="24"/>
        </w:rPr>
        <w:t>The 4C</w:t>
      </w:r>
      <w:r w:rsidR="004A01F6">
        <w:rPr>
          <w:rFonts w:ascii="Times New Roman" w:hAnsi="Times New Roman" w:cs="Times New Roman"/>
          <w:b/>
          <w:sz w:val="24"/>
          <w:szCs w:val="24"/>
        </w:rPr>
        <w:t>’s- “</w:t>
      </w:r>
      <w:r w:rsidR="006B0FC5">
        <w:rPr>
          <w:rFonts w:ascii="Times New Roman" w:hAnsi="Times New Roman" w:cs="Times New Roman"/>
          <w:b/>
          <w:sz w:val="24"/>
          <w:szCs w:val="24"/>
        </w:rPr>
        <w:t xml:space="preserve">Teachers </w:t>
      </w:r>
      <w:r w:rsidR="004A01F6">
        <w:rPr>
          <w:rFonts w:ascii="Times New Roman" w:hAnsi="Times New Roman" w:cs="Times New Roman"/>
          <w:b/>
          <w:sz w:val="24"/>
          <w:szCs w:val="24"/>
        </w:rPr>
        <w:t xml:space="preserve">as </w:t>
      </w:r>
      <w:r w:rsidR="004A01F6" w:rsidRPr="00C41A24">
        <w:rPr>
          <w:rFonts w:ascii="Times New Roman" w:hAnsi="Times New Roman" w:cs="Times New Roman"/>
          <w:b/>
          <w:sz w:val="24"/>
          <w:szCs w:val="24"/>
        </w:rPr>
        <w:t>Innovators</w:t>
      </w:r>
      <w:r w:rsidR="006B0FC5">
        <w:rPr>
          <w:rFonts w:ascii="Times New Roman" w:hAnsi="Times New Roman" w:cs="Times New Roman"/>
          <w:b/>
          <w:sz w:val="24"/>
          <w:szCs w:val="24"/>
        </w:rPr>
        <w:t>”</w:t>
      </w:r>
      <w:r w:rsidRPr="00C41A24">
        <w:rPr>
          <w:rFonts w:ascii="Times New Roman" w:hAnsi="Times New Roman" w:cs="Times New Roman"/>
          <w:b/>
          <w:sz w:val="24"/>
          <w:szCs w:val="24"/>
        </w:rPr>
        <w:t xml:space="preserve"> </w:t>
      </w:r>
    </w:p>
    <w:p w:rsidR="00C41A24" w:rsidRPr="00C41A24" w:rsidRDefault="00C41A24" w:rsidP="00204707">
      <w:pPr>
        <w:spacing w:after="0" w:line="240" w:lineRule="auto"/>
        <w:jc w:val="center"/>
        <w:rPr>
          <w:rFonts w:ascii="Times New Roman" w:hAnsi="Times New Roman" w:cs="Times New Roman"/>
          <w:b/>
          <w:sz w:val="24"/>
          <w:szCs w:val="24"/>
        </w:rPr>
      </w:pPr>
    </w:p>
    <w:p w:rsidR="00C41A24" w:rsidRPr="00C41A24" w:rsidRDefault="00C41A24" w:rsidP="00204707">
      <w:pPr>
        <w:spacing w:after="0" w:line="240" w:lineRule="auto"/>
        <w:jc w:val="center"/>
        <w:rPr>
          <w:rFonts w:ascii="Times New Roman" w:hAnsi="Times New Roman" w:cs="Times New Roman"/>
          <w:b/>
          <w:sz w:val="24"/>
          <w:szCs w:val="24"/>
        </w:rPr>
      </w:pPr>
      <w:r w:rsidRPr="00C41A24">
        <w:rPr>
          <w:rFonts w:ascii="Times New Roman" w:hAnsi="Times New Roman" w:cs="Times New Roman"/>
          <w:b/>
          <w:sz w:val="24"/>
          <w:szCs w:val="24"/>
        </w:rPr>
        <w:t>Caring, Committed, Cultura</w:t>
      </w:r>
      <w:r w:rsidR="00F87F3C">
        <w:rPr>
          <w:rFonts w:ascii="Times New Roman" w:hAnsi="Times New Roman" w:cs="Times New Roman"/>
          <w:b/>
          <w:sz w:val="24"/>
          <w:szCs w:val="24"/>
        </w:rPr>
        <w:t>l</w:t>
      </w:r>
      <w:r w:rsidRPr="00C41A24">
        <w:rPr>
          <w:rFonts w:ascii="Times New Roman" w:hAnsi="Times New Roman" w:cs="Times New Roman"/>
          <w:b/>
          <w:sz w:val="24"/>
          <w:szCs w:val="24"/>
        </w:rPr>
        <w:t>l</w:t>
      </w:r>
      <w:r w:rsidR="00F87F3C">
        <w:rPr>
          <w:rFonts w:ascii="Times New Roman" w:hAnsi="Times New Roman" w:cs="Times New Roman"/>
          <w:b/>
          <w:sz w:val="24"/>
          <w:szCs w:val="24"/>
        </w:rPr>
        <w:t>y</w:t>
      </w:r>
      <w:r w:rsidRPr="00C41A24">
        <w:rPr>
          <w:rFonts w:ascii="Times New Roman" w:hAnsi="Times New Roman" w:cs="Times New Roman"/>
          <w:b/>
          <w:sz w:val="24"/>
          <w:szCs w:val="24"/>
        </w:rPr>
        <w:t xml:space="preserve"> Responsive and Competent </w:t>
      </w:r>
    </w:p>
    <w:p w:rsidR="00204707" w:rsidRPr="00C41A24" w:rsidRDefault="00204707" w:rsidP="00204707">
      <w:pPr>
        <w:spacing w:after="0" w:line="240" w:lineRule="auto"/>
        <w:jc w:val="center"/>
        <w:rPr>
          <w:rFonts w:ascii="Times New Roman" w:hAnsi="Times New Roman" w:cs="Times New Roman"/>
          <w:b/>
          <w:sz w:val="24"/>
          <w:szCs w:val="24"/>
        </w:rPr>
      </w:pPr>
    </w:p>
    <w:p w:rsidR="00204707" w:rsidRPr="00C41A24" w:rsidRDefault="00204707" w:rsidP="00204707">
      <w:pPr>
        <w:spacing w:after="0" w:line="240" w:lineRule="auto"/>
        <w:jc w:val="center"/>
        <w:rPr>
          <w:rFonts w:ascii="Times New Roman" w:hAnsi="Times New Roman" w:cs="Times New Roman"/>
          <w:b/>
          <w:sz w:val="24"/>
          <w:szCs w:val="24"/>
        </w:rPr>
      </w:pPr>
    </w:p>
    <w:p w:rsidR="00894FFC" w:rsidRPr="002F4198" w:rsidRDefault="00894FFC" w:rsidP="00204707">
      <w:pPr>
        <w:pStyle w:val="m5821184149369449316gmail-msolistparagraph"/>
        <w:numPr>
          <w:ilvl w:val="0"/>
          <w:numId w:val="3"/>
        </w:numPr>
        <w:shd w:val="clear" w:color="auto" w:fill="FFFFFF"/>
        <w:spacing w:before="0" w:beforeAutospacing="0" w:after="160" w:afterAutospacing="0" w:line="205" w:lineRule="atLeast"/>
        <w:jc w:val="both"/>
        <w:rPr>
          <w:b/>
          <w:color w:val="222222"/>
        </w:rPr>
      </w:pPr>
      <w:r w:rsidRPr="002F4198">
        <w:rPr>
          <w:b/>
          <w:color w:val="222222"/>
        </w:rPr>
        <w:t>Steering Committee Meeting- 9am</w:t>
      </w:r>
    </w:p>
    <w:p w:rsidR="00B0186E" w:rsidRDefault="00B0186E" w:rsidP="00B0186E">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Pr>
          <w:color w:val="222222"/>
        </w:rPr>
        <w:t>Role, Purpose and Structure</w:t>
      </w:r>
    </w:p>
    <w:p w:rsidR="00B0186E" w:rsidRDefault="00B0186E" w:rsidP="00B0186E">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Pr>
          <w:color w:val="222222"/>
        </w:rPr>
        <w:t xml:space="preserve">P-16- Role, Purpose and Structure </w:t>
      </w:r>
    </w:p>
    <w:p w:rsidR="00B0186E" w:rsidRDefault="00B0186E" w:rsidP="00B0186E">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Pr>
          <w:color w:val="222222"/>
        </w:rPr>
        <w:t>Timeline</w:t>
      </w:r>
    </w:p>
    <w:p w:rsidR="00B0186E" w:rsidRDefault="00B0186E" w:rsidP="00B0186E">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Pr>
          <w:color w:val="222222"/>
        </w:rPr>
        <w:t>Q/A</w:t>
      </w:r>
    </w:p>
    <w:p w:rsidR="00894FFC" w:rsidRPr="002F4198" w:rsidRDefault="00894FFC" w:rsidP="00204707">
      <w:pPr>
        <w:pStyle w:val="m5821184149369449316gmail-msolistparagraph"/>
        <w:numPr>
          <w:ilvl w:val="0"/>
          <w:numId w:val="3"/>
        </w:numPr>
        <w:shd w:val="clear" w:color="auto" w:fill="FFFFFF"/>
        <w:spacing w:before="0" w:beforeAutospacing="0" w:after="160" w:afterAutospacing="0" w:line="205" w:lineRule="atLeast"/>
        <w:jc w:val="both"/>
        <w:rPr>
          <w:b/>
          <w:color w:val="222222"/>
        </w:rPr>
      </w:pPr>
      <w:r w:rsidRPr="002F4198">
        <w:rPr>
          <w:b/>
          <w:color w:val="222222"/>
        </w:rPr>
        <w:t>TEC meeting at noon-</w:t>
      </w:r>
    </w:p>
    <w:p w:rsidR="00204707" w:rsidRPr="00C41A24" w:rsidRDefault="00C41A24" w:rsidP="00894FFC">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sidRPr="00C41A24">
        <w:rPr>
          <w:color w:val="222222"/>
        </w:rPr>
        <w:t>TEC (What is TEC)</w:t>
      </w:r>
    </w:p>
    <w:p w:rsidR="00204707" w:rsidRPr="00C41A24" w:rsidRDefault="00204707" w:rsidP="00894FFC">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sidRPr="00C41A24">
        <w:rPr>
          <w:color w:val="222222"/>
        </w:rPr>
        <w:t xml:space="preserve">TEC Bylaws, Purpose, and Structure </w:t>
      </w:r>
    </w:p>
    <w:p w:rsidR="00785AA9" w:rsidRPr="00C41A24" w:rsidRDefault="00C60E10" w:rsidP="00894FFC">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sidRPr="00C41A24">
        <w:rPr>
          <w:color w:val="222222"/>
        </w:rPr>
        <w:t>Committee Make-Up</w:t>
      </w:r>
    </w:p>
    <w:p w:rsidR="00C41A24" w:rsidRDefault="00C41A24" w:rsidP="00894FFC">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sidRPr="00C41A24">
        <w:rPr>
          <w:color w:val="222222"/>
        </w:rPr>
        <w:t xml:space="preserve">Conceptual Framework </w:t>
      </w:r>
    </w:p>
    <w:p w:rsidR="006B0FC5" w:rsidRDefault="006B0FC5" w:rsidP="006B0FC5">
      <w:pPr>
        <w:pStyle w:val="m5821184149369449316gmail-msolistparagraph"/>
        <w:numPr>
          <w:ilvl w:val="2"/>
          <w:numId w:val="3"/>
        </w:numPr>
        <w:shd w:val="clear" w:color="auto" w:fill="FFFFFF"/>
        <w:spacing w:before="0" w:beforeAutospacing="0" w:after="160" w:afterAutospacing="0" w:line="205" w:lineRule="atLeast"/>
        <w:jc w:val="both"/>
        <w:rPr>
          <w:color w:val="222222"/>
        </w:rPr>
      </w:pPr>
      <w:r>
        <w:rPr>
          <w:color w:val="222222"/>
        </w:rPr>
        <w:t>Model</w:t>
      </w:r>
    </w:p>
    <w:p w:rsidR="006B0FC5" w:rsidRDefault="006B0FC5" w:rsidP="006B0FC5">
      <w:pPr>
        <w:pStyle w:val="m5821184149369449316gmail-msolistparagraph"/>
        <w:numPr>
          <w:ilvl w:val="2"/>
          <w:numId w:val="3"/>
        </w:numPr>
        <w:shd w:val="clear" w:color="auto" w:fill="FFFFFF"/>
        <w:spacing w:before="0" w:beforeAutospacing="0" w:after="160" w:afterAutospacing="0" w:line="205" w:lineRule="atLeast"/>
        <w:jc w:val="both"/>
        <w:rPr>
          <w:color w:val="222222"/>
        </w:rPr>
      </w:pPr>
      <w:r w:rsidRPr="006B0FC5">
        <w:t>Proficiencies</w:t>
      </w:r>
      <w:r w:rsidRPr="006B0FC5">
        <w:rPr>
          <w:color w:val="222222"/>
        </w:rPr>
        <w:t xml:space="preserve">  </w:t>
      </w:r>
    </w:p>
    <w:p w:rsidR="006B0FC5" w:rsidRPr="006B0FC5" w:rsidRDefault="006B0FC5" w:rsidP="006B0FC5">
      <w:pPr>
        <w:pStyle w:val="m5821184149369449316gmail-msolistparagraph"/>
        <w:numPr>
          <w:ilvl w:val="2"/>
          <w:numId w:val="3"/>
        </w:numPr>
        <w:shd w:val="clear" w:color="auto" w:fill="FFFFFF"/>
        <w:spacing w:before="0" w:beforeAutospacing="0" w:after="160" w:afterAutospacing="0" w:line="205" w:lineRule="atLeast"/>
        <w:jc w:val="both"/>
        <w:rPr>
          <w:color w:val="222222"/>
        </w:rPr>
      </w:pPr>
      <w:r>
        <w:rPr>
          <w:color w:val="222222"/>
        </w:rPr>
        <w:t xml:space="preserve">Mission and Goals for the Unit </w:t>
      </w:r>
    </w:p>
    <w:p w:rsidR="00C60E10" w:rsidRPr="00C41A24" w:rsidRDefault="00C60E10" w:rsidP="00894FFC">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sidRPr="00C41A24">
        <w:rPr>
          <w:color w:val="222222"/>
        </w:rPr>
        <w:t>Benchmarks</w:t>
      </w:r>
      <w:r w:rsidR="00204707" w:rsidRPr="00C41A24">
        <w:rPr>
          <w:color w:val="222222"/>
        </w:rPr>
        <w:t xml:space="preserve"> and Program Outcomes</w:t>
      </w:r>
    </w:p>
    <w:p w:rsidR="00C41A24" w:rsidRPr="00C41A24" w:rsidRDefault="00C41A24" w:rsidP="00894FFC">
      <w:pPr>
        <w:pStyle w:val="m5821184149369449316gmail-msolistparagraph"/>
        <w:numPr>
          <w:ilvl w:val="1"/>
          <w:numId w:val="3"/>
        </w:numPr>
        <w:shd w:val="clear" w:color="auto" w:fill="FFFFFF"/>
        <w:spacing w:before="0" w:beforeAutospacing="0" w:after="160" w:afterAutospacing="0" w:line="205" w:lineRule="atLeast"/>
        <w:jc w:val="both"/>
        <w:rPr>
          <w:color w:val="222222"/>
        </w:rPr>
      </w:pPr>
      <w:r w:rsidRPr="00C41A24">
        <w:rPr>
          <w:color w:val="222222"/>
        </w:rPr>
        <w:t xml:space="preserve">Assessment System </w:t>
      </w:r>
    </w:p>
    <w:p w:rsidR="00C41A24" w:rsidRDefault="00C41A24" w:rsidP="00C41A24">
      <w:pPr>
        <w:pStyle w:val="m5821184149369449316gmail-msolistparagraph"/>
        <w:shd w:val="clear" w:color="auto" w:fill="FFFFFF"/>
        <w:spacing w:before="0" w:beforeAutospacing="0" w:after="160" w:afterAutospacing="0" w:line="205" w:lineRule="atLeast"/>
        <w:jc w:val="both"/>
        <w:rPr>
          <w:color w:val="222222"/>
        </w:rPr>
      </w:pPr>
    </w:p>
    <w:p w:rsidR="000C1803" w:rsidRDefault="000C1803" w:rsidP="00C41A24">
      <w:pPr>
        <w:pStyle w:val="m5821184149369449316gmail-msolistparagraph"/>
        <w:shd w:val="clear" w:color="auto" w:fill="FFFFFF"/>
        <w:spacing w:before="0" w:beforeAutospacing="0" w:after="160" w:afterAutospacing="0" w:line="205" w:lineRule="atLeast"/>
        <w:jc w:val="both"/>
        <w:rPr>
          <w:color w:val="222222"/>
        </w:rPr>
      </w:pPr>
    </w:p>
    <w:p w:rsidR="001E116A" w:rsidRDefault="001E116A" w:rsidP="00C41A24">
      <w:pPr>
        <w:pStyle w:val="m5821184149369449316gmail-msolistparagraph"/>
        <w:shd w:val="clear" w:color="auto" w:fill="FFFFFF"/>
        <w:spacing w:before="0" w:beforeAutospacing="0" w:after="160" w:afterAutospacing="0" w:line="205" w:lineRule="atLeast"/>
        <w:jc w:val="both"/>
        <w:rPr>
          <w:color w:val="222222"/>
        </w:rPr>
      </w:pPr>
    </w:p>
    <w:p w:rsidR="000C1803" w:rsidRDefault="000C1803" w:rsidP="00C41A24">
      <w:pPr>
        <w:pStyle w:val="m5821184149369449316gmail-msolistparagraph"/>
        <w:shd w:val="clear" w:color="auto" w:fill="FFFFFF"/>
        <w:spacing w:before="0" w:beforeAutospacing="0" w:after="160" w:afterAutospacing="0" w:line="205" w:lineRule="atLeast"/>
        <w:jc w:val="both"/>
        <w:rPr>
          <w:color w:val="222222"/>
        </w:rPr>
      </w:pPr>
    </w:p>
    <w:p w:rsidR="000C1803" w:rsidRDefault="000C1803" w:rsidP="00C41A24">
      <w:pPr>
        <w:pStyle w:val="m5821184149369449316gmail-msolistparagraph"/>
        <w:shd w:val="clear" w:color="auto" w:fill="FFFFFF"/>
        <w:spacing w:before="0" w:beforeAutospacing="0" w:after="160" w:afterAutospacing="0" w:line="205" w:lineRule="atLeast"/>
        <w:jc w:val="both"/>
        <w:rPr>
          <w:color w:val="222222"/>
        </w:rPr>
      </w:pPr>
    </w:p>
    <w:p w:rsidR="002F4198" w:rsidRDefault="002F4198" w:rsidP="00C41A24">
      <w:pPr>
        <w:pStyle w:val="m5821184149369449316gmail-msolistparagraph"/>
        <w:shd w:val="clear" w:color="auto" w:fill="FFFFFF"/>
        <w:spacing w:before="0" w:beforeAutospacing="0" w:after="160" w:afterAutospacing="0" w:line="205" w:lineRule="atLeast"/>
        <w:jc w:val="both"/>
        <w:rPr>
          <w:color w:val="222222"/>
        </w:rPr>
      </w:pPr>
    </w:p>
    <w:p w:rsidR="000C1803" w:rsidRDefault="000C1803" w:rsidP="00C41A24">
      <w:pPr>
        <w:pStyle w:val="m5821184149369449316gmail-msolistparagraph"/>
        <w:shd w:val="clear" w:color="auto" w:fill="FFFFFF"/>
        <w:spacing w:before="0" w:beforeAutospacing="0" w:after="160" w:afterAutospacing="0" w:line="205" w:lineRule="atLeast"/>
        <w:jc w:val="both"/>
        <w:rPr>
          <w:color w:val="222222"/>
        </w:rPr>
      </w:pPr>
    </w:p>
    <w:p w:rsidR="000C1803" w:rsidRDefault="000C1803" w:rsidP="006F34BE">
      <w:pPr>
        <w:pStyle w:val="m5821184149369449316gmail-msolistparagraph"/>
        <w:shd w:val="clear" w:color="auto" w:fill="FFFFFF"/>
        <w:spacing w:before="0" w:beforeAutospacing="0" w:after="160" w:afterAutospacing="0" w:line="205" w:lineRule="atLeast"/>
        <w:jc w:val="center"/>
        <w:rPr>
          <w:color w:val="222222"/>
        </w:rPr>
      </w:pPr>
    </w:p>
    <w:p w:rsidR="000C1803" w:rsidRPr="000C1803" w:rsidRDefault="006F34BE" w:rsidP="006F34BE">
      <w:pPr>
        <w:pStyle w:val="m5821184149369449316gmail-msolistparagraph"/>
        <w:shd w:val="clear" w:color="auto" w:fill="FFFFFF"/>
        <w:spacing w:before="0" w:beforeAutospacing="0" w:after="160" w:afterAutospacing="0" w:line="205" w:lineRule="atLeast"/>
        <w:jc w:val="center"/>
        <w:rPr>
          <w:b/>
          <w:color w:val="000000" w:themeColor="text1"/>
        </w:rPr>
      </w:pPr>
      <w:r w:rsidRPr="001E116A">
        <w:rPr>
          <w:b/>
          <w:color w:val="000000" w:themeColor="text1"/>
        </w:rPr>
        <w:lastRenderedPageBreak/>
        <w:t xml:space="preserve">Notes from </w:t>
      </w:r>
      <w:r w:rsidR="000C1803" w:rsidRPr="001E116A">
        <w:rPr>
          <w:b/>
          <w:color w:val="000000" w:themeColor="text1"/>
        </w:rPr>
        <w:t xml:space="preserve">Working </w:t>
      </w:r>
      <w:r w:rsidRPr="001E116A">
        <w:rPr>
          <w:b/>
          <w:color w:val="000000" w:themeColor="text1"/>
        </w:rPr>
        <w:t>Meeting - February 26, 2018</w:t>
      </w:r>
    </w:p>
    <w:p w:rsidR="000C1803" w:rsidRDefault="000C1803" w:rsidP="000C1803">
      <w:pPr>
        <w:rPr>
          <w:shd w:val="clear" w:color="auto" w:fill="FFFFFF"/>
        </w:rPr>
      </w:pPr>
    </w:p>
    <w:p w:rsidR="001E116A" w:rsidRDefault="001E116A" w:rsidP="006B0FC5">
      <w:pPr>
        <w:pStyle w:val="m5821184149369449316gmail-msolistparagraph"/>
        <w:shd w:val="clear" w:color="auto" w:fill="FFFFFF"/>
        <w:spacing w:before="0" w:beforeAutospacing="0" w:after="0" w:afterAutospacing="0"/>
        <w:jc w:val="both"/>
        <w:rPr>
          <w:color w:val="222222"/>
        </w:rPr>
      </w:pPr>
      <w:r w:rsidRPr="001E116A">
        <w:rPr>
          <w:b/>
          <w:color w:val="222222"/>
        </w:rPr>
        <w:t>Upcoming Meeting Dates:</w:t>
      </w:r>
      <w:r>
        <w:rPr>
          <w:color w:val="222222"/>
        </w:rPr>
        <w:t xml:space="preserve">  </w:t>
      </w:r>
    </w:p>
    <w:p w:rsidR="001E116A" w:rsidRDefault="00F87F3C" w:rsidP="006B0FC5">
      <w:pPr>
        <w:pStyle w:val="m5821184149369449316gmail-msolistparagraph"/>
        <w:shd w:val="clear" w:color="auto" w:fill="FFFFFF"/>
        <w:spacing w:before="0" w:beforeAutospacing="0" w:after="0" w:afterAutospacing="0"/>
        <w:jc w:val="both"/>
        <w:rPr>
          <w:color w:val="222222"/>
        </w:rPr>
      </w:pPr>
      <w:r>
        <w:rPr>
          <w:color w:val="222222"/>
        </w:rPr>
        <w:t>March 20-21</w:t>
      </w:r>
      <w:r w:rsidR="001E116A">
        <w:rPr>
          <w:color w:val="222222"/>
        </w:rPr>
        <w:t>, April 9-10, &amp; May 30-31</w:t>
      </w:r>
    </w:p>
    <w:p w:rsidR="001E116A" w:rsidRDefault="001E116A" w:rsidP="001E116A">
      <w:pPr>
        <w:pStyle w:val="m5821184149369449316gmail-msolistparagraph"/>
        <w:shd w:val="clear" w:color="auto" w:fill="FFFFFF"/>
        <w:spacing w:before="0" w:beforeAutospacing="0" w:after="160" w:afterAutospacing="0" w:line="205" w:lineRule="atLeast"/>
        <w:jc w:val="both"/>
        <w:rPr>
          <w:color w:val="222222"/>
        </w:rPr>
      </w:pPr>
      <w:r>
        <w:rPr>
          <w:color w:val="222222"/>
        </w:rPr>
        <w:t xml:space="preserve">Thursday conference calls at 10am with Steering Committee  </w:t>
      </w:r>
    </w:p>
    <w:p w:rsidR="00740A6F" w:rsidRPr="00740A6F" w:rsidRDefault="00740A6F" w:rsidP="000C1803">
      <w:pPr>
        <w:rPr>
          <w:rFonts w:ascii="Times New Roman" w:hAnsi="Times New Roman" w:cs="Times New Roman"/>
          <w:b/>
          <w:sz w:val="24"/>
          <w:szCs w:val="24"/>
          <w:shd w:val="clear" w:color="auto" w:fill="FFFFFF"/>
        </w:rPr>
      </w:pPr>
    </w:p>
    <w:p w:rsidR="001E116A" w:rsidRPr="00740A6F" w:rsidRDefault="00740A6F" w:rsidP="006B0FC5">
      <w:pPr>
        <w:spacing w:after="0" w:line="240" w:lineRule="auto"/>
        <w:rPr>
          <w:rFonts w:ascii="Times New Roman" w:hAnsi="Times New Roman" w:cs="Times New Roman"/>
          <w:b/>
          <w:sz w:val="24"/>
          <w:szCs w:val="24"/>
          <w:shd w:val="clear" w:color="auto" w:fill="FFFFFF"/>
        </w:rPr>
      </w:pPr>
      <w:r w:rsidRPr="00740A6F">
        <w:rPr>
          <w:rFonts w:ascii="Times New Roman" w:hAnsi="Times New Roman" w:cs="Times New Roman"/>
          <w:b/>
          <w:sz w:val="24"/>
          <w:szCs w:val="24"/>
          <w:shd w:val="clear" w:color="auto" w:fill="FFFFFF"/>
        </w:rPr>
        <w:t>TEC Committee Member Update</w:t>
      </w:r>
      <w:r w:rsidR="00152FC0">
        <w:rPr>
          <w:rFonts w:ascii="Times New Roman" w:hAnsi="Times New Roman" w:cs="Times New Roman"/>
          <w:b/>
          <w:sz w:val="24"/>
          <w:szCs w:val="24"/>
          <w:shd w:val="clear" w:color="auto" w:fill="FFFFFF"/>
        </w:rPr>
        <w:t>:</w:t>
      </w:r>
    </w:p>
    <w:p w:rsidR="00740A6F" w:rsidRDefault="00740A6F" w:rsidP="006B0FC5">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 Ingrid, Dr. Waller, Dr. Coleman, and Mr. Mays reviewed the committee make-up and discussed who could possibly lead the committees.  Attached you will find the TEC committee updates.  Once faculty members are hired, they will lead and be a part of the standing committees. </w:t>
      </w:r>
    </w:p>
    <w:p w:rsidR="00740A6F" w:rsidRPr="00152FC0" w:rsidRDefault="00740A6F" w:rsidP="000C1803">
      <w:pPr>
        <w:rPr>
          <w:rFonts w:ascii="Times New Roman" w:hAnsi="Times New Roman" w:cs="Times New Roman"/>
          <w:b/>
          <w:sz w:val="24"/>
          <w:szCs w:val="24"/>
          <w:shd w:val="clear" w:color="auto" w:fill="FFFFFF"/>
        </w:rPr>
      </w:pPr>
    </w:p>
    <w:p w:rsidR="00740A6F" w:rsidRPr="00152FC0" w:rsidRDefault="00F87F3C" w:rsidP="000C1803">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Suggested f</w:t>
      </w:r>
      <w:r w:rsidR="00740A6F" w:rsidRPr="00152FC0">
        <w:rPr>
          <w:rFonts w:ascii="Times New Roman" w:hAnsi="Times New Roman" w:cs="Times New Roman"/>
          <w:b/>
          <w:sz w:val="24"/>
          <w:szCs w:val="24"/>
          <w:shd w:val="clear" w:color="auto" w:fill="FFFFFF"/>
        </w:rPr>
        <w:t>aculty</w:t>
      </w:r>
      <w:r>
        <w:rPr>
          <w:rFonts w:ascii="Times New Roman" w:hAnsi="Times New Roman" w:cs="Times New Roman"/>
          <w:b/>
          <w:sz w:val="24"/>
          <w:szCs w:val="24"/>
          <w:shd w:val="clear" w:color="auto" w:fill="FFFFFF"/>
        </w:rPr>
        <w:t xml:space="preserve"> for the Department of Education:</w:t>
      </w:r>
    </w:p>
    <w:p w:rsidR="00740A6F" w:rsidRPr="00E83203" w:rsidRDefault="00740A6F" w:rsidP="00E83203">
      <w:pPr>
        <w:pStyle w:val="ListParagraph"/>
        <w:numPr>
          <w:ilvl w:val="0"/>
          <w:numId w:val="19"/>
        </w:numPr>
        <w:rPr>
          <w:rFonts w:ascii="Times New Roman" w:hAnsi="Times New Roman" w:cs="Times New Roman"/>
          <w:sz w:val="24"/>
          <w:szCs w:val="24"/>
          <w:shd w:val="clear" w:color="auto" w:fill="FFFFFF"/>
        </w:rPr>
      </w:pPr>
      <w:r w:rsidRPr="00E83203">
        <w:rPr>
          <w:rFonts w:ascii="Times New Roman" w:hAnsi="Times New Roman" w:cs="Times New Roman"/>
          <w:sz w:val="24"/>
          <w:szCs w:val="24"/>
          <w:shd w:val="clear" w:color="auto" w:fill="FFFFFF"/>
        </w:rPr>
        <w:t>Director of Teacher Education</w:t>
      </w:r>
    </w:p>
    <w:p w:rsidR="00740A6F" w:rsidRPr="00E83203" w:rsidRDefault="00740A6F" w:rsidP="00E83203">
      <w:pPr>
        <w:pStyle w:val="ListParagraph"/>
        <w:numPr>
          <w:ilvl w:val="0"/>
          <w:numId w:val="19"/>
        </w:numPr>
        <w:rPr>
          <w:rFonts w:ascii="Times New Roman" w:hAnsi="Times New Roman" w:cs="Times New Roman"/>
          <w:sz w:val="24"/>
          <w:szCs w:val="24"/>
          <w:shd w:val="clear" w:color="auto" w:fill="FFFFFF"/>
        </w:rPr>
      </w:pPr>
      <w:r w:rsidRPr="00E83203">
        <w:rPr>
          <w:rFonts w:ascii="Times New Roman" w:hAnsi="Times New Roman" w:cs="Times New Roman"/>
          <w:sz w:val="24"/>
          <w:szCs w:val="24"/>
          <w:shd w:val="clear" w:color="auto" w:fill="FFFFFF"/>
        </w:rPr>
        <w:t>Director of Field Experiences and Clinical Practice</w:t>
      </w:r>
    </w:p>
    <w:p w:rsidR="00740A6F" w:rsidRPr="00E83203" w:rsidRDefault="00740A6F" w:rsidP="00E83203">
      <w:pPr>
        <w:pStyle w:val="ListParagraph"/>
        <w:numPr>
          <w:ilvl w:val="0"/>
          <w:numId w:val="19"/>
        </w:numPr>
        <w:rPr>
          <w:rFonts w:ascii="Times New Roman" w:hAnsi="Times New Roman" w:cs="Times New Roman"/>
          <w:sz w:val="24"/>
          <w:szCs w:val="24"/>
          <w:shd w:val="clear" w:color="auto" w:fill="FFFFFF"/>
        </w:rPr>
      </w:pPr>
      <w:r w:rsidRPr="00E83203">
        <w:rPr>
          <w:rFonts w:ascii="Times New Roman" w:hAnsi="Times New Roman" w:cs="Times New Roman"/>
          <w:sz w:val="24"/>
          <w:szCs w:val="24"/>
          <w:shd w:val="clear" w:color="auto" w:fill="FFFFFF"/>
        </w:rPr>
        <w:t xml:space="preserve">Assessment and Accreditation Coordinator </w:t>
      </w:r>
    </w:p>
    <w:p w:rsidR="00740A6F" w:rsidRPr="00E83203" w:rsidRDefault="00740A6F" w:rsidP="00E83203">
      <w:pPr>
        <w:pStyle w:val="ListParagraph"/>
        <w:numPr>
          <w:ilvl w:val="0"/>
          <w:numId w:val="19"/>
        </w:numPr>
        <w:rPr>
          <w:rFonts w:ascii="Times New Roman" w:hAnsi="Times New Roman" w:cs="Times New Roman"/>
          <w:sz w:val="24"/>
          <w:szCs w:val="24"/>
          <w:shd w:val="clear" w:color="auto" w:fill="FFFFFF"/>
        </w:rPr>
      </w:pPr>
      <w:r w:rsidRPr="00E83203">
        <w:rPr>
          <w:rFonts w:ascii="Times New Roman" w:hAnsi="Times New Roman" w:cs="Times New Roman"/>
          <w:sz w:val="24"/>
          <w:szCs w:val="24"/>
          <w:shd w:val="clear" w:color="auto" w:fill="FFFFFF"/>
        </w:rPr>
        <w:t>Faculty:  Math and Science Instruction</w:t>
      </w:r>
    </w:p>
    <w:p w:rsidR="00740A6F" w:rsidRPr="00E83203" w:rsidRDefault="00740A6F" w:rsidP="00E83203">
      <w:pPr>
        <w:pStyle w:val="ListParagraph"/>
        <w:numPr>
          <w:ilvl w:val="0"/>
          <w:numId w:val="19"/>
        </w:numPr>
        <w:rPr>
          <w:rFonts w:ascii="Times New Roman" w:hAnsi="Times New Roman" w:cs="Times New Roman"/>
          <w:sz w:val="24"/>
          <w:szCs w:val="24"/>
          <w:shd w:val="clear" w:color="auto" w:fill="FFFFFF"/>
        </w:rPr>
      </w:pPr>
      <w:r w:rsidRPr="00E83203">
        <w:rPr>
          <w:rFonts w:ascii="Times New Roman" w:hAnsi="Times New Roman" w:cs="Times New Roman"/>
          <w:sz w:val="24"/>
          <w:szCs w:val="24"/>
          <w:shd w:val="clear" w:color="auto" w:fill="FFFFFF"/>
        </w:rPr>
        <w:t xml:space="preserve">Faculty:  Language Arts, Literacy and ESL </w:t>
      </w:r>
    </w:p>
    <w:p w:rsidR="00152FC0" w:rsidRPr="00E83203" w:rsidRDefault="00152FC0" w:rsidP="00E83203">
      <w:pPr>
        <w:pStyle w:val="ListParagraph"/>
        <w:numPr>
          <w:ilvl w:val="0"/>
          <w:numId w:val="19"/>
        </w:numPr>
        <w:rPr>
          <w:rFonts w:ascii="Times New Roman" w:hAnsi="Times New Roman" w:cs="Times New Roman"/>
          <w:sz w:val="24"/>
          <w:szCs w:val="24"/>
          <w:shd w:val="clear" w:color="auto" w:fill="FFFFFF"/>
        </w:rPr>
      </w:pPr>
      <w:r w:rsidRPr="00E83203">
        <w:rPr>
          <w:rFonts w:ascii="Times New Roman" w:hAnsi="Times New Roman" w:cs="Times New Roman"/>
          <w:sz w:val="24"/>
          <w:szCs w:val="24"/>
          <w:shd w:val="clear" w:color="auto" w:fill="FFFFFF"/>
        </w:rPr>
        <w:t xml:space="preserve">Clinical Faculty: Social Studies </w:t>
      </w:r>
    </w:p>
    <w:p w:rsidR="00152FC0" w:rsidRPr="00E83203" w:rsidRDefault="00152FC0" w:rsidP="00E83203">
      <w:pPr>
        <w:pStyle w:val="ListParagraph"/>
        <w:numPr>
          <w:ilvl w:val="0"/>
          <w:numId w:val="19"/>
        </w:numPr>
        <w:rPr>
          <w:rFonts w:ascii="Times New Roman" w:hAnsi="Times New Roman" w:cs="Times New Roman"/>
          <w:sz w:val="24"/>
          <w:szCs w:val="24"/>
          <w:shd w:val="clear" w:color="auto" w:fill="FFFFFF"/>
        </w:rPr>
      </w:pPr>
      <w:r w:rsidRPr="00E83203">
        <w:rPr>
          <w:rFonts w:ascii="Times New Roman" w:hAnsi="Times New Roman" w:cs="Times New Roman"/>
          <w:sz w:val="24"/>
          <w:szCs w:val="24"/>
          <w:shd w:val="clear" w:color="auto" w:fill="FFFFFF"/>
        </w:rPr>
        <w:t xml:space="preserve">Clinical Faculty: Other Courses </w:t>
      </w:r>
    </w:p>
    <w:p w:rsidR="00152FC0" w:rsidRDefault="00152FC0" w:rsidP="006B0FC5">
      <w:pPr>
        <w:shd w:val="clear" w:color="auto" w:fill="FFFFFF"/>
        <w:spacing w:after="0" w:line="240" w:lineRule="auto"/>
        <w:outlineLvl w:val="2"/>
        <w:rPr>
          <w:rFonts w:ascii="Times New Roman" w:hAnsi="Times New Roman" w:cs="Times New Roman"/>
          <w:b/>
          <w:bCs/>
          <w:color w:val="000000"/>
          <w:sz w:val="24"/>
          <w:szCs w:val="24"/>
        </w:rPr>
      </w:pPr>
      <w:r w:rsidRPr="00152FC0">
        <w:rPr>
          <w:rFonts w:ascii="Times New Roman" w:hAnsi="Times New Roman" w:cs="Times New Roman"/>
          <w:b/>
          <w:bCs/>
          <w:color w:val="000000"/>
          <w:sz w:val="24"/>
          <w:szCs w:val="24"/>
        </w:rPr>
        <w:t>Degree Plans</w:t>
      </w:r>
    </w:p>
    <w:p w:rsidR="00152FC0" w:rsidRDefault="00152FC0" w:rsidP="006B0FC5">
      <w:pPr>
        <w:shd w:val="clear" w:color="auto" w:fill="FFFFFF"/>
        <w:spacing w:after="0" w:line="240" w:lineRule="auto"/>
        <w:outlineLvl w:val="2"/>
        <w:rPr>
          <w:rFonts w:ascii="Times New Roman" w:hAnsi="Times New Roman" w:cs="Times New Roman"/>
          <w:bCs/>
          <w:color w:val="000000"/>
          <w:sz w:val="24"/>
          <w:szCs w:val="24"/>
        </w:rPr>
      </w:pPr>
      <w:r w:rsidRPr="00803F4E">
        <w:rPr>
          <w:rFonts w:ascii="Times New Roman" w:hAnsi="Times New Roman" w:cs="Times New Roman"/>
          <w:bCs/>
          <w:color w:val="000000"/>
          <w:sz w:val="24"/>
          <w:szCs w:val="24"/>
        </w:rPr>
        <w:t>Dr. Coleman provided us with the approv</w:t>
      </w:r>
      <w:r w:rsidR="00803F4E" w:rsidRPr="00803F4E">
        <w:rPr>
          <w:rFonts w:ascii="Times New Roman" w:hAnsi="Times New Roman" w:cs="Times New Roman"/>
          <w:bCs/>
          <w:color w:val="000000"/>
          <w:sz w:val="24"/>
          <w:szCs w:val="24"/>
        </w:rPr>
        <w:t xml:space="preserve">ed courses and degree plan as well as course descriptions. </w:t>
      </w:r>
      <w:r w:rsidR="00803F4E">
        <w:rPr>
          <w:rFonts w:ascii="Times New Roman" w:hAnsi="Times New Roman" w:cs="Times New Roman"/>
          <w:bCs/>
          <w:color w:val="000000"/>
          <w:sz w:val="24"/>
          <w:szCs w:val="24"/>
        </w:rPr>
        <w:t xml:space="preserve">  We agreed the format for the degree plan will be the format suggested by the consultants.   Benchmarks will be added under each semester outlining what is needed by the candidates to successfully matriculate through the program. </w:t>
      </w:r>
    </w:p>
    <w:p w:rsidR="006B0FC5" w:rsidRDefault="006B0FC5" w:rsidP="006B0FC5">
      <w:pPr>
        <w:shd w:val="clear" w:color="auto" w:fill="FFFFFF"/>
        <w:spacing w:after="0" w:line="240" w:lineRule="auto"/>
        <w:outlineLvl w:val="2"/>
        <w:rPr>
          <w:rFonts w:ascii="Times New Roman" w:hAnsi="Times New Roman" w:cs="Times New Roman"/>
          <w:bCs/>
          <w:color w:val="000000"/>
          <w:sz w:val="24"/>
          <w:szCs w:val="24"/>
        </w:rPr>
      </w:pPr>
    </w:p>
    <w:p w:rsidR="00803F4E" w:rsidRPr="00803F4E" w:rsidRDefault="00803F4E" w:rsidP="00152FC0">
      <w:pPr>
        <w:shd w:val="clear" w:color="auto" w:fill="FFFFFF"/>
        <w:outlineLvl w:val="2"/>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Dr. Coleman explained that the </w:t>
      </w:r>
      <w:r w:rsidR="00610926">
        <w:rPr>
          <w:rFonts w:ascii="Times New Roman" w:hAnsi="Times New Roman" w:cs="Times New Roman"/>
          <w:bCs/>
          <w:color w:val="000000"/>
          <w:sz w:val="24"/>
          <w:szCs w:val="24"/>
        </w:rPr>
        <w:t>core requirement</w:t>
      </w:r>
      <w:r>
        <w:rPr>
          <w:rFonts w:ascii="Times New Roman" w:hAnsi="Times New Roman" w:cs="Times New Roman"/>
          <w:bCs/>
          <w:color w:val="000000"/>
          <w:sz w:val="24"/>
          <w:szCs w:val="24"/>
        </w:rPr>
        <w:t xml:space="preserve"> for History is 6 hours – currently, the K-5-degree plan has 9 hours.  A suggestion was to determine if 9 hours are needed </w:t>
      </w:r>
      <w:r w:rsidR="003204C8">
        <w:rPr>
          <w:rFonts w:ascii="Times New Roman" w:hAnsi="Times New Roman" w:cs="Times New Roman"/>
          <w:bCs/>
          <w:color w:val="000000"/>
          <w:sz w:val="24"/>
          <w:szCs w:val="24"/>
        </w:rPr>
        <w:t>for the program.  If 9 hours are not needed, the suggestion was to reduce</w:t>
      </w:r>
      <w:r>
        <w:rPr>
          <w:rFonts w:ascii="Times New Roman" w:hAnsi="Times New Roman" w:cs="Times New Roman"/>
          <w:bCs/>
          <w:color w:val="000000"/>
          <w:sz w:val="24"/>
          <w:szCs w:val="24"/>
        </w:rPr>
        <w:t xml:space="preserve"> the number to 6 hours and add a test prep course for the students to be successful on PRAXIS 1 and PRAXIS II</w:t>
      </w:r>
      <w:r w:rsidR="00610926">
        <w:rPr>
          <w:rFonts w:ascii="Times New Roman" w:hAnsi="Times New Roman" w:cs="Times New Roman"/>
          <w:bCs/>
          <w:color w:val="000000"/>
          <w:sz w:val="24"/>
          <w:szCs w:val="24"/>
        </w:rPr>
        <w:t xml:space="preserve">. The course will be named Certification Seminar. </w:t>
      </w:r>
    </w:p>
    <w:p w:rsidR="00E83203" w:rsidRDefault="00E83203" w:rsidP="006B0FC5">
      <w:pPr>
        <w:shd w:val="clear" w:color="auto" w:fill="FFFFFF"/>
        <w:spacing w:after="0" w:line="240" w:lineRule="auto"/>
        <w:outlineLvl w:val="2"/>
        <w:rPr>
          <w:rFonts w:ascii="Times New Roman" w:hAnsi="Times New Roman" w:cs="Times New Roman"/>
          <w:b/>
          <w:bCs/>
          <w:color w:val="000000"/>
          <w:sz w:val="24"/>
          <w:szCs w:val="24"/>
        </w:rPr>
      </w:pPr>
    </w:p>
    <w:p w:rsidR="00152FC0" w:rsidRPr="00152FC0" w:rsidRDefault="00152FC0" w:rsidP="006B0FC5">
      <w:pPr>
        <w:shd w:val="clear" w:color="auto" w:fill="FFFFFF"/>
        <w:spacing w:after="0" w:line="240" w:lineRule="auto"/>
        <w:outlineLvl w:val="2"/>
        <w:rPr>
          <w:rFonts w:ascii="Times New Roman" w:hAnsi="Times New Roman" w:cs="Times New Roman"/>
          <w:b/>
          <w:bCs/>
          <w:color w:val="000000"/>
          <w:sz w:val="24"/>
          <w:szCs w:val="24"/>
        </w:rPr>
      </w:pPr>
      <w:r w:rsidRPr="00152FC0">
        <w:rPr>
          <w:rFonts w:ascii="Times New Roman" w:hAnsi="Times New Roman" w:cs="Times New Roman"/>
          <w:b/>
          <w:bCs/>
          <w:color w:val="000000"/>
          <w:sz w:val="24"/>
          <w:szCs w:val="24"/>
        </w:rPr>
        <w:t>Certification Seminar</w:t>
      </w:r>
    </w:p>
    <w:p w:rsidR="00152FC0" w:rsidRPr="00152FC0" w:rsidRDefault="00152FC0" w:rsidP="006B0FC5">
      <w:pPr>
        <w:shd w:val="clear" w:color="auto" w:fill="FFFFFF"/>
        <w:spacing w:after="0" w:line="240" w:lineRule="auto"/>
        <w:outlineLvl w:val="2"/>
        <w:rPr>
          <w:rFonts w:ascii="Times New Roman" w:hAnsi="Times New Roman" w:cs="Times New Roman"/>
          <w:bCs/>
          <w:color w:val="000000" w:themeColor="text1"/>
          <w:sz w:val="24"/>
          <w:szCs w:val="24"/>
        </w:rPr>
      </w:pPr>
      <w:r w:rsidRPr="00152FC0">
        <w:rPr>
          <w:rFonts w:ascii="Times New Roman" w:hAnsi="Times New Roman" w:cs="Times New Roman"/>
          <w:bCs/>
          <w:color w:val="000000" w:themeColor="text1"/>
          <w:sz w:val="24"/>
          <w:szCs w:val="24"/>
        </w:rPr>
        <w:t xml:space="preserve">Focuses on </w:t>
      </w:r>
      <w:r w:rsidRPr="00152FC0">
        <w:rPr>
          <w:rFonts w:ascii="Times New Roman" w:hAnsi="Times New Roman" w:cs="Times New Roman"/>
          <w:color w:val="000000" w:themeColor="text1"/>
          <w:sz w:val="24"/>
          <w:szCs w:val="24"/>
          <w:shd w:val="clear" w:color="auto" w:fill="FFFFFF"/>
        </w:rPr>
        <w:t xml:space="preserve">knowledge, skills and techniques needed to be successful on </w:t>
      </w:r>
      <w:r w:rsidR="00803F4E" w:rsidRPr="00152FC0">
        <w:rPr>
          <w:rFonts w:ascii="Times New Roman" w:hAnsi="Times New Roman" w:cs="Times New Roman"/>
          <w:color w:val="000000" w:themeColor="text1"/>
          <w:sz w:val="24"/>
          <w:szCs w:val="24"/>
          <w:shd w:val="clear" w:color="auto" w:fill="FFFFFF"/>
        </w:rPr>
        <w:t>the teacher</w:t>
      </w:r>
      <w:r w:rsidRPr="00152FC0">
        <w:rPr>
          <w:rFonts w:ascii="Times New Roman" w:hAnsi="Times New Roman" w:cs="Times New Roman"/>
          <w:color w:val="000000" w:themeColor="text1"/>
          <w:sz w:val="24"/>
          <w:szCs w:val="24"/>
          <w:shd w:val="clear" w:color="auto" w:fill="FFFFFF"/>
        </w:rPr>
        <w:t xml:space="preserve"> licensure exam. </w:t>
      </w:r>
    </w:p>
    <w:p w:rsidR="006B0FC5" w:rsidRDefault="006B0FC5" w:rsidP="006B0FC5">
      <w:pPr>
        <w:spacing w:after="0" w:line="240" w:lineRule="auto"/>
        <w:rPr>
          <w:rFonts w:ascii="Times New Roman" w:hAnsi="Times New Roman" w:cs="Times New Roman"/>
          <w:b/>
          <w:sz w:val="24"/>
          <w:szCs w:val="24"/>
          <w:shd w:val="clear" w:color="auto" w:fill="FFFFFF"/>
        </w:rPr>
      </w:pPr>
    </w:p>
    <w:p w:rsidR="001E116A" w:rsidRDefault="001E116A" w:rsidP="006B0FC5">
      <w:pPr>
        <w:spacing w:after="0" w:line="240" w:lineRule="auto"/>
        <w:rPr>
          <w:rFonts w:ascii="Times New Roman" w:hAnsi="Times New Roman" w:cs="Times New Roman"/>
          <w:b/>
          <w:sz w:val="24"/>
          <w:szCs w:val="24"/>
          <w:shd w:val="clear" w:color="auto" w:fill="FFFFFF"/>
        </w:rPr>
      </w:pPr>
      <w:r w:rsidRPr="001E116A">
        <w:rPr>
          <w:rFonts w:ascii="Times New Roman" w:hAnsi="Times New Roman" w:cs="Times New Roman"/>
          <w:b/>
          <w:sz w:val="24"/>
          <w:szCs w:val="24"/>
          <w:shd w:val="clear" w:color="auto" w:fill="FFFFFF"/>
        </w:rPr>
        <w:t>Mission of the Department of Education</w:t>
      </w:r>
    </w:p>
    <w:p w:rsidR="006B0FC5" w:rsidRDefault="006B0FC5" w:rsidP="006B0FC5">
      <w:pPr>
        <w:spacing w:after="0" w:line="240" w:lineRule="auto"/>
        <w:rPr>
          <w:rFonts w:ascii="Times New Roman" w:hAnsi="Times New Roman" w:cs="Times New Roman"/>
          <w:sz w:val="24"/>
          <w:szCs w:val="24"/>
          <w:shd w:val="clear" w:color="auto" w:fill="FFFFFF"/>
        </w:rPr>
      </w:pPr>
      <w:r w:rsidRPr="006B0FC5">
        <w:rPr>
          <w:rFonts w:ascii="Times New Roman" w:hAnsi="Times New Roman" w:cs="Times New Roman"/>
          <w:sz w:val="24"/>
          <w:szCs w:val="24"/>
          <w:shd w:val="clear" w:color="auto" w:fill="FFFFFF"/>
        </w:rPr>
        <w:t>Dr. Waller and the consultants drafted a mission, expected goals and outcomes for the Unit.</w:t>
      </w:r>
    </w:p>
    <w:p w:rsidR="006B0FC5" w:rsidRPr="006B0FC5" w:rsidRDefault="006B0FC5" w:rsidP="000C1803">
      <w:pPr>
        <w:rPr>
          <w:rFonts w:ascii="Times New Roman" w:hAnsi="Times New Roman" w:cs="Times New Roman"/>
          <w:sz w:val="24"/>
          <w:szCs w:val="24"/>
          <w:shd w:val="clear" w:color="auto" w:fill="FFFFFF"/>
        </w:rPr>
      </w:pPr>
    </w:p>
    <w:p w:rsidR="004F1DA6" w:rsidRPr="001E116A" w:rsidRDefault="006B0FC5" w:rsidP="000C1803">
      <w:pPr>
        <w:rPr>
          <w:rFonts w:ascii="Times New Roman" w:hAnsi="Times New Roman" w:cs="Times New Roman"/>
          <w:sz w:val="24"/>
          <w:szCs w:val="24"/>
          <w:shd w:val="clear" w:color="auto" w:fill="FFFFFF"/>
        </w:rPr>
      </w:pPr>
      <w:r w:rsidRPr="006B0FC5">
        <w:rPr>
          <w:rFonts w:ascii="Times New Roman" w:hAnsi="Times New Roman" w:cs="Times New Roman"/>
          <w:color w:val="0070C0"/>
          <w:sz w:val="24"/>
          <w:szCs w:val="24"/>
          <w:shd w:val="clear" w:color="auto" w:fill="FFFFFF"/>
        </w:rPr>
        <w:lastRenderedPageBreak/>
        <w:t xml:space="preserve">Draft: </w:t>
      </w:r>
      <w:r w:rsidR="000C1803" w:rsidRPr="001E116A">
        <w:rPr>
          <w:rFonts w:ascii="Times New Roman" w:hAnsi="Times New Roman" w:cs="Times New Roman"/>
          <w:sz w:val="24"/>
          <w:szCs w:val="24"/>
          <w:shd w:val="clear" w:color="auto" w:fill="FFFFFF"/>
        </w:rPr>
        <w:t xml:space="preserve">The </w:t>
      </w:r>
      <w:r w:rsidR="004F1DA6" w:rsidRPr="001E116A">
        <w:rPr>
          <w:rFonts w:ascii="Times New Roman" w:hAnsi="Times New Roman" w:cs="Times New Roman"/>
          <w:sz w:val="24"/>
          <w:szCs w:val="24"/>
          <w:shd w:val="clear" w:color="auto" w:fill="FFFFFF"/>
        </w:rPr>
        <w:t>Department of Education</w:t>
      </w:r>
      <w:r w:rsidR="000C1803" w:rsidRPr="001E116A">
        <w:rPr>
          <w:rFonts w:ascii="Times New Roman" w:hAnsi="Times New Roman" w:cs="Times New Roman"/>
          <w:sz w:val="24"/>
          <w:szCs w:val="24"/>
          <w:shd w:val="clear" w:color="auto" w:fill="FFFFFF"/>
        </w:rPr>
        <w:t xml:space="preserve"> is committed to the preparation of 21</w:t>
      </w:r>
      <w:r w:rsidR="000C1803" w:rsidRPr="001E116A">
        <w:rPr>
          <w:rFonts w:ascii="Times New Roman" w:hAnsi="Times New Roman" w:cs="Times New Roman"/>
          <w:sz w:val="24"/>
          <w:szCs w:val="24"/>
          <w:shd w:val="clear" w:color="auto" w:fill="FFFFFF"/>
          <w:vertAlign w:val="superscript"/>
        </w:rPr>
        <w:t>st</w:t>
      </w:r>
      <w:r w:rsidR="000C1803" w:rsidRPr="001E116A">
        <w:rPr>
          <w:rFonts w:ascii="Times New Roman" w:hAnsi="Times New Roman" w:cs="Times New Roman"/>
          <w:sz w:val="24"/>
          <w:szCs w:val="24"/>
          <w:shd w:val="clear" w:color="auto" w:fill="FFFFFF"/>
        </w:rPr>
        <w:t xml:space="preserve"> century teachers who understand the complexities of learning and teaching that encompass inclusion, equity, and </w:t>
      </w:r>
      <w:r w:rsidR="004F1DA6" w:rsidRPr="001E116A">
        <w:rPr>
          <w:rFonts w:ascii="Times New Roman" w:hAnsi="Times New Roman" w:cs="Times New Roman"/>
          <w:sz w:val="24"/>
          <w:szCs w:val="24"/>
          <w:shd w:val="clear" w:color="auto" w:fill="FFFFFF"/>
        </w:rPr>
        <w:t xml:space="preserve">social </w:t>
      </w:r>
      <w:r w:rsidR="000C1803" w:rsidRPr="001E116A">
        <w:rPr>
          <w:rFonts w:ascii="Times New Roman" w:hAnsi="Times New Roman" w:cs="Times New Roman"/>
          <w:sz w:val="24"/>
          <w:szCs w:val="24"/>
          <w:shd w:val="clear" w:color="auto" w:fill="FFFFFF"/>
        </w:rPr>
        <w:t>justice. This wo</w:t>
      </w:r>
      <w:r w:rsidR="004F1DA6" w:rsidRPr="001E116A">
        <w:rPr>
          <w:rFonts w:ascii="Times New Roman" w:hAnsi="Times New Roman" w:cs="Times New Roman"/>
          <w:sz w:val="24"/>
          <w:szCs w:val="24"/>
          <w:shd w:val="clear" w:color="auto" w:fill="FFFFFF"/>
        </w:rPr>
        <w:t>rk is enhanced by a liberal studies</w:t>
      </w:r>
      <w:r w:rsidR="000C1803" w:rsidRPr="001E116A">
        <w:rPr>
          <w:rFonts w:ascii="Times New Roman" w:hAnsi="Times New Roman" w:cs="Times New Roman"/>
          <w:sz w:val="24"/>
          <w:szCs w:val="24"/>
          <w:shd w:val="clear" w:color="auto" w:fill="FFFFFF"/>
        </w:rPr>
        <w:t xml:space="preserve"> foundation that encourages breadth of knowledge, interdisciplinary and international perspectives, engaged inquiry, and intellectual curiosity.</w:t>
      </w:r>
      <w:r w:rsidR="004F1DA6" w:rsidRPr="001E116A">
        <w:rPr>
          <w:rFonts w:ascii="Times New Roman" w:hAnsi="Times New Roman" w:cs="Times New Roman"/>
          <w:sz w:val="24"/>
          <w:szCs w:val="24"/>
          <w:shd w:val="clear" w:color="auto" w:fill="FFFFFF"/>
        </w:rPr>
        <w:t xml:space="preserve"> Thus, we strive to prepare teacher candidates to possess the 4 C’s; Caring, Committed, Cultural</w:t>
      </w:r>
      <w:r w:rsidR="001E116A">
        <w:rPr>
          <w:rFonts w:ascii="Times New Roman" w:hAnsi="Times New Roman" w:cs="Times New Roman"/>
          <w:sz w:val="24"/>
          <w:szCs w:val="24"/>
          <w:shd w:val="clear" w:color="auto" w:fill="FFFFFF"/>
        </w:rPr>
        <w:t>ly</w:t>
      </w:r>
      <w:r w:rsidR="004F1DA6" w:rsidRPr="001E116A">
        <w:rPr>
          <w:rFonts w:ascii="Times New Roman" w:hAnsi="Times New Roman" w:cs="Times New Roman"/>
          <w:sz w:val="24"/>
          <w:szCs w:val="24"/>
          <w:shd w:val="clear" w:color="auto" w:fill="FFFFFF"/>
        </w:rPr>
        <w:t xml:space="preserve"> Responsive, Competent and who possess the deep knowledge in their field of study and work collaboratively to achieve high quality education for all.</w:t>
      </w:r>
    </w:p>
    <w:p w:rsidR="004F1DA6" w:rsidRPr="001E116A" w:rsidRDefault="000C1803" w:rsidP="000C1803">
      <w:pPr>
        <w:rPr>
          <w:rFonts w:ascii="Times New Roman" w:hAnsi="Times New Roman" w:cs="Times New Roman"/>
          <w:sz w:val="24"/>
          <w:szCs w:val="24"/>
          <w:shd w:val="clear" w:color="auto" w:fill="FFFFFF"/>
        </w:rPr>
      </w:pPr>
      <w:r w:rsidRPr="001E116A">
        <w:rPr>
          <w:rFonts w:ascii="Times New Roman" w:hAnsi="Times New Roman" w:cs="Times New Roman"/>
          <w:sz w:val="24"/>
          <w:szCs w:val="24"/>
          <w:shd w:val="clear" w:color="auto" w:fill="FFFFFF"/>
        </w:rPr>
        <w:t xml:space="preserve">The organizing theme of the </w:t>
      </w:r>
      <w:r w:rsidR="004F1DA6" w:rsidRPr="001E116A">
        <w:rPr>
          <w:rFonts w:ascii="Times New Roman" w:hAnsi="Times New Roman" w:cs="Times New Roman"/>
          <w:sz w:val="24"/>
          <w:szCs w:val="24"/>
          <w:shd w:val="clear" w:color="auto" w:fill="FFFFFF"/>
        </w:rPr>
        <w:t>Department of Education</w:t>
      </w:r>
      <w:r w:rsidRPr="001E116A">
        <w:rPr>
          <w:rFonts w:ascii="Times New Roman" w:hAnsi="Times New Roman" w:cs="Times New Roman"/>
          <w:sz w:val="24"/>
          <w:szCs w:val="24"/>
          <w:shd w:val="clear" w:color="auto" w:fill="FFFFFF"/>
        </w:rPr>
        <w:t xml:space="preserve"> </w:t>
      </w:r>
      <w:r w:rsidR="004F1DA6" w:rsidRPr="001E116A">
        <w:rPr>
          <w:rFonts w:ascii="Times New Roman" w:hAnsi="Times New Roman" w:cs="Times New Roman"/>
          <w:sz w:val="24"/>
          <w:szCs w:val="24"/>
          <w:shd w:val="clear" w:color="auto" w:fill="FFFFFF"/>
        </w:rPr>
        <w:t>is “teachers</w:t>
      </w:r>
      <w:r w:rsidR="006F34BE" w:rsidRPr="001E116A">
        <w:rPr>
          <w:rFonts w:ascii="Times New Roman" w:hAnsi="Times New Roman" w:cs="Times New Roman"/>
          <w:sz w:val="24"/>
          <w:szCs w:val="24"/>
          <w:shd w:val="clear" w:color="auto" w:fill="FFFFFF"/>
        </w:rPr>
        <w:t xml:space="preserve"> as</w:t>
      </w:r>
      <w:r w:rsidR="004F1DA6" w:rsidRPr="001E116A">
        <w:rPr>
          <w:rFonts w:ascii="Times New Roman" w:hAnsi="Times New Roman" w:cs="Times New Roman"/>
          <w:sz w:val="24"/>
          <w:szCs w:val="24"/>
          <w:shd w:val="clear" w:color="auto" w:fill="FFFFFF"/>
        </w:rPr>
        <w:t xml:space="preserve"> innovators”.  </w:t>
      </w:r>
      <w:r w:rsidRPr="001E116A">
        <w:rPr>
          <w:rFonts w:ascii="Times New Roman" w:hAnsi="Times New Roman" w:cs="Times New Roman"/>
          <w:sz w:val="24"/>
          <w:szCs w:val="24"/>
          <w:shd w:val="clear" w:color="auto" w:fill="FFFFFF"/>
        </w:rPr>
        <w:t>We strive to help our candidates</w:t>
      </w:r>
      <w:r w:rsidR="004F1DA6" w:rsidRPr="001E116A">
        <w:rPr>
          <w:rFonts w:ascii="Times New Roman" w:hAnsi="Times New Roman" w:cs="Times New Roman"/>
          <w:sz w:val="24"/>
          <w:szCs w:val="24"/>
          <w:shd w:val="clear" w:color="auto" w:fill="FFFFFF"/>
        </w:rPr>
        <w:t xml:space="preserve"> build and construct new methods, ideas and strategies for meeting the challenging and diverse needs of today’s students. </w:t>
      </w:r>
    </w:p>
    <w:p w:rsidR="006F34BE" w:rsidRPr="000C1803" w:rsidRDefault="006F34BE" w:rsidP="001E116A">
      <w:pPr>
        <w:spacing w:after="0" w:line="240" w:lineRule="atLeast"/>
        <w:jc w:val="center"/>
        <w:outlineLvl w:val="1"/>
        <w:rPr>
          <w:rFonts w:ascii="Times New Roman" w:eastAsia="Times New Roman" w:hAnsi="Times New Roman" w:cs="Times New Roman"/>
          <w:color w:val="0070C0"/>
          <w:sz w:val="24"/>
          <w:szCs w:val="24"/>
        </w:rPr>
      </w:pPr>
      <w:r w:rsidRPr="000C1803">
        <w:rPr>
          <w:rFonts w:ascii="Times New Roman" w:eastAsia="Times New Roman" w:hAnsi="Times New Roman" w:cs="Times New Roman"/>
          <w:color w:val="0070C0"/>
          <w:sz w:val="24"/>
          <w:szCs w:val="24"/>
        </w:rPr>
        <w:t>Overarching Unit Goals</w:t>
      </w:r>
    </w:p>
    <w:p w:rsidR="006F34BE" w:rsidRPr="000C1803" w:rsidRDefault="006F34BE" w:rsidP="006F34BE">
      <w:pPr>
        <w:spacing w:before="308" w:after="308" w:line="308" w:lineRule="atLeast"/>
        <w:outlineLvl w:val="2"/>
        <w:rPr>
          <w:rFonts w:ascii="Times New Roman" w:eastAsia="Times New Roman" w:hAnsi="Times New Roman" w:cs="Times New Roman"/>
          <w:color w:val="0070C0"/>
          <w:sz w:val="24"/>
          <w:szCs w:val="24"/>
        </w:rPr>
      </w:pPr>
      <w:r w:rsidRPr="000C1803">
        <w:rPr>
          <w:rFonts w:ascii="Times New Roman" w:eastAsia="Times New Roman" w:hAnsi="Times New Roman" w:cs="Times New Roman"/>
          <w:color w:val="0070C0"/>
          <w:sz w:val="24"/>
          <w:szCs w:val="24"/>
        </w:rPr>
        <w:t>Unit Operations Goals</w:t>
      </w:r>
    </w:p>
    <w:p w:rsidR="006F34BE" w:rsidRPr="000C1803" w:rsidRDefault="006F34BE" w:rsidP="006F34BE">
      <w:pPr>
        <w:numPr>
          <w:ilvl w:val="0"/>
          <w:numId w:val="16"/>
        </w:numPr>
        <w:spacing w:before="100" w:beforeAutospacing="1" w:after="150" w:line="240" w:lineRule="auto"/>
        <w:ind w:left="0"/>
        <w:rPr>
          <w:rFonts w:ascii="Times New Roman" w:eastAsia="Times New Roman" w:hAnsi="Times New Roman" w:cs="Times New Roman"/>
          <w:sz w:val="24"/>
          <w:szCs w:val="24"/>
        </w:rPr>
      </w:pPr>
      <w:r w:rsidRPr="000C1803">
        <w:rPr>
          <w:rFonts w:ascii="Times New Roman" w:eastAsia="Times New Roman" w:hAnsi="Times New Roman" w:cs="Times New Roman"/>
          <w:sz w:val="24"/>
          <w:szCs w:val="24"/>
        </w:rPr>
        <w:t xml:space="preserve">Meet </w:t>
      </w:r>
      <w:r w:rsidRPr="001E116A">
        <w:rPr>
          <w:rFonts w:ascii="Times New Roman" w:eastAsia="Times New Roman" w:hAnsi="Times New Roman" w:cs="Times New Roman"/>
          <w:sz w:val="24"/>
          <w:szCs w:val="24"/>
        </w:rPr>
        <w:t xml:space="preserve">state and </w:t>
      </w:r>
      <w:r w:rsidRPr="000C1803">
        <w:rPr>
          <w:rFonts w:ascii="Times New Roman" w:eastAsia="Times New Roman" w:hAnsi="Times New Roman" w:cs="Times New Roman"/>
          <w:sz w:val="24"/>
          <w:szCs w:val="24"/>
        </w:rPr>
        <w:t>national standards for the Unit.</w:t>
      </w:r>
    </w:p>
    <w:p w:rsidR="006F34BE" w:rsidRPr="000C1803" w:rsidRDefault="006F34BE" w:rsidP="006F34BE">
      <w:pPr>
        <w:numPr>
          <w:ilvl w:val="0"/>
          <w:numId w:val="16"/>
        </w:numPr>
        <w:spacing w:before="100" w:beforeAutospacing="1" w:after="150" w:line="240" w:lineRule="auto"/>
        <w:ind w:left="0"/>
        <w:rPr>
          <w:rFonts w:ascii="Times New Roman" w:eastAsia="Times New Roman" w:hAnsi="Times New Roman" w:cs="Times New Roman"/>
          <w:sz w:val="24"/>
          <w:szCs w:val="24"/>
        </w:rPr>
      </w:pPr>
      <w:r w:rsidRPr="000C1803">
        <w:rPr>
          <w:rFonts w:ascii="Times New Roman" w:eastAsia="Times New Roman" w:hAnsi="Times New Roman" w:cs="Times New Roman"/>
          <w:sz w:val="24"/>
          <w:szCs w:val="24"/>
        </w:rPr>
        <w:t>Ensure the excellence of all licensure programs in the Unit.</w:t>
      </w:r>
    </w:p>
    <w:p w:rsidR="006F34BE" w:rsidRPr="000C1803" w:rsidRDefault="006F34BE" w:rsidP="006F34BE">
      <w:pPr>
        <w:numPr>
          <w:ilvl w:val="0"/>
          <w:numId w:val="16"/>
        </w:numPr>
        <w:spacing w:before="100" w:beforeAutospacing="1" w:after="150" w:line="240" w:lineRule="auto"/>
        <w:ind w:left="0"/>
        <w:rPr>
          <w:rFonts w:ascii="Times New Roman" w:eastAsia="Times New Roman" w:hAnsi="Times New Roman" w:cs="Times New Roman"/>
          <w:sz w:val="24"/>
          <w:szCs w:val="24"/>
        </w:rPr>
      </w:pPr>
      <w:r w:rsidRPr="000C1803">
        <w:rPr>
          <w:rFonts w:ascii="Times New Roman" w:eastAsia="Times New Roman" w:hAnsi="Times New Roman" w:cs="Times New Roman"/>
          <w:sz w:val="24"/>
          <w:szCs w:val="24"/>
        </w:rPr>
        <w:t>Respond to the needs of the regional and state-wide teaching community.</w:t>
      </w:r>
    </w:p>
    <w:p w:rsidR="006F34BE" w:rsidRPr="000C1803" w:rsidRDefault="006F34BE" w:rsidP="006F34BE">
      <w:pPr>
        <w:spacing w:before="308" w:after="308" w:line="308" w:lineRule="atLeast"/>
        <w:outlineLvl w:val="2"/>
        <w:rPr>
          <w:rFonts w:ascii="Times New Roman" w:eastAsia="Times New Roman" w:hAnsi="Times New Roman" w:cs="Times New Roman"/>
          <w:color w:val="0070C0"/>
          <w:sz w:val="24"/>
          <w:szCs w:val="24"/>
        </w:rPr>
      </w:pPr>
      <w:r w:rsidRPr="000C1803">
        <w:rPr>
          <w:rFonts w:ascii="Times New Roman" w:eastAsia="Times New Roman" w:hAnsi="Times New Roman" w:cs="Times New Roman"/>
          <w:color w:val="0070C0"/>
          <w:sz w:val="24"/>
          <w:szCs w:val="24"/>
        </w:rPr>
        <w:t>Unit Program Goals</w:t>
      </w:r>
    </w:p>
    <w:p w:rsidR="006F34BE" w:rsidRPr="000C1803" w:rsidRDefault="006F34BE" w:rsidP="006F34BE">
      <w:pPr>
        <w:numPr>
          <w:ilvl w:val="0"/>
          <w:numId w:val="17"/>
        </w:numPr>
        <w:spacing w:before="100" w:beforeAutospacing="1" w:after="150" w:line="240" w:lineRule="auto"/>
        <w:ind w:left="0"/>
        <w:rPr>
          <w:rFonts w:ascii="Times New Roman" w:eastAsia="Times New Roman" w:hAnsi="Times New Roman" w:cs="Times New Roman"/>
          <w:sz w:val="24"/>
          <w:szCs w:val="24"/>
        </w:rPr>
      </w:pPr>
      <w:r w:rsidRPr="000C1803">
        <w:rPr>
          <w:rFonts w:ascii="Times New Roman" w:eastAsia="Times New Roman" w:hAnsi="Times New Roman" w:cs="Times New Roman"/>
          <w:sz w:val="24"/>
          <w:szCs w:val="24"/>
        </w:rPr>
        <w:t>Meet the state and national standards relevant to the various programs.</w:t>
      </w:r>
    </w:p>
    <w:p w:rsidR="006F34BE" w:rsidRPr="001E116A" w:rsidRDefault="006F34BE" w:rsidP="006F34BE">
      <w:pPr>
        <w:numPr>
          <w:ilvl w:val="0"/>
          <w:numId w:val="17"/>
        </w:numPr>
        <w:spacing w:before="100" w:beforeAutospacing="1" w:after="150" w:line="240" w:lineRule="auto"/>
        <w:ind w:left="0"/>
        <w:rPr>
          <w:rFonts w:ascii="Times New Roman" w:eastAsia="Times New Roman" w:hAnsi="Times New Roman" w:cs="Times New Roman"/>
          <w:sz w:val="24"/>
          <w:szCs w:val="24"/>
        </w:rPr>
      </w:pPr>
      <w:r w:rsidRPr="000C1803">
        <w:rPr>
          <w:rFonts w:ascii="Times New Roman" w:eastAsia="Times New Roman" w:hAnsi="Times New Roman" w:cs="Times New Roman"/>
          <w:sz w:val="24"/>
          <w:szCs w:val="24"/>
        </w:rPr>
        <w:t>Meet the Unit Goals for candidates through the various programs.</w:t>
      </w:r>
    </w:p>
    <w:p w:rsidR="006F34BE" w:rsidRPr="001E116A" w:rsidRDefault="006F34BE" w:rsidP="006F34BE">
      <w:pPr>
        <w:numPr>
          <w:ilvl w:val="0"/>
          <w:numId w:val="17"/>
        </w:numPr>
        <w:spacing w:before="100" w:beforeAutospacing="1" w:after="150" w:line="240" w:lineRule="auto"/>
        <w:ind w:left="0"/>
        <w:rPr>
          <w:rFonts w:ascii="Times New Roman" w:eastAsia="Times New Roman" w:hAnsi="Times New Roman" w:cs="Times New Roman"/>
          <w:sz w:val="24"/>
          <w:szCs w:val="24"/>
        </w:rPr>
      </w:pPr>
      <w:r w:rsidRPr="001E116A">
        <w:rPr>
          <w:rFonts w:ascii="Times New Roman" w:eastAsia="Times New Roman" w:hAnsi="Times New Roman" w:cs="Times New Roman"/>
          <w:sz w:val="24"/>
          <w:szCs w:val="24"/>
        </w:rPr>
        <w:t>Continue to build strong partnerships with stakeholders.</w:t>
      </w:r>
    </w:p>
    <w:p w:rsidR="006F34BE" w:rsidRPr="000C1803" w:rsidRDefault="006F34BE" w:rsidP="006F34BE">
      <w:pPr>
        <w:spacing w:before="308" w:after="308" w:line="308" w:lineRule="atLeast"/>
        <w:outlineLvl w:val="2"/>
        <w:rPr>
          <w:rFonts w:ascii="Times New Roman" w:eastAsia="Times New Roman" w:hAnsi="Times New Roman" w:cs="Times New Roman"/>
          <w:color w:val="0070C0"/>
          <w:sz w:val="24"/>
          <w:szCs w:val="24"/>
        </w:rPr>
      </w:pPr>
      <w:r w:rsidRPr="000C1803">
        <w:rPr>
          <w:rFonts w:ascii="Times New Roman" w:eastAsia="Times New Roman" w:hAnsi="Times New Roman" w:cs="Times New Roman"/>
          <w:color w:val="0070C0"/>
          <w:sz w:val="24"/>
          <w:szCs w:val="24"/>
        </w:rPr>
        <w:t>Unit Candidate Goals</w:t>
      </w:r>
    </w:p>
    <w:p w:rsidR="006F34BE" w:rsidRPr="001E116A" w:rsidRDefault="006F34BE" w:rsidP="006F34BE">
      <w:pPr>
        <w:numPr>
          <w:ilvl w:val="0"/>
          <w:numId w:val="18"/>
        </w:numPr>
        <w:spacing w:before="100" w:beforeAutospacing="1" w:after="150" w:line="240" w:lineRule="auto"/>
        <w:ind w:left="0"/>
        <w:rPr>
          <w:rFonts w:ascii="Times New Roman" w:eastAsia="Times New Roman" w:hAnsi="Times New Roman" w:cs="Times New Roman"/>
          <w:sz w:val="24"/>
          <w:szCs w:val="24"/>
        </w:rPr>
      </w:pPr>
      <w:r w:rsidRPr="000C1803">
        <w:rPr>
          <w:rFonts w:ascii="Times New Roman" w:eastAsia="Times New Roman" w:hAnsi="Times New Roman" w:cs="Times New Roman"/>
          <w:sz w:val="24"/>
          <w:szCs w:val="24"/>
        </w:rPr>
        <w:t>Candidates demonstrate knowledge of the depth, breadth, and interdisciplinary connections inherent in the specialty area discipline studied.</w:t>
      </w:r>
    </w:p>
    <w:p w:rsidR="001E116A" w:rsidRPr="001E116A" w:rsidRDefault="006F34BE" w:rsidP="001E116A">
      <w:pPr>
        <w:numPr>
          <w:ilvl w:val="0"/>
          <w:numId w:val="18"/>
        </w:numPr>
        <w:spacing w:before="100" w:beforeAutospacing="1" w:after="150" w:line="240" w:lineRule="auto"/>
        <w:ind w:left="0"/>
        <w:rPr>
          <w:rFonts w:ascii="Times New Roman" w:eastAsia="Times New Roman" w:hAnsi="Times New Roman" w:cs="Times New Roman"/>
          <w:sz w:val="24"/>
          <w:szCs w:val="24"/>
        </w:rPr>
      </w:pPr>
      <w:r w:rsidRPr="001E116A">
        <w:rPr>
          <w:rFonts w:ascii="Times New Roman" w:eastAsia="Times New Roman" w:hAnsi="Times New Roman" w:cs="Times New Roman"/>
          <w:sz w:val="24"/>
          <w:szCs w:val="24"/>
        </w:rPr>
        <w:t xml:space="preserve">Candidates are knowledgeable of subject matter in order to create meaningful learning experiences for all learners. </w:t>
      </w:r>
    </w:p>
    <w:p w:rsidR="006F34BE" w:rsidRPr="000C1803" w:rsidRDefault="001E116A" w:rsidP="001E116A">
      <w:pPr>
        <w:numPr>
          <w:ilvl w:val="0"/>
          <w:numId w:val="18"/>
        </w:numPr>
        <w:spacing w:before="100" w:beforeAutospacing="1" w:after="150" w:line="240" w:lineRule="auto"/>
        <w:ind w:left="0"/>
        <w:rPr>
          <w:rFonts w:ascii="Times New Roman" w:eastAsia="Times New Roman" w:hAnsi="Times New Roman" w:cs="Times New Roman"/>
          <w:sz w:val="24"/>
          <w:szCs w:val="24"/>
        </w:rPr>
      </w:pPr>
      <w:r w:rsidRPr="001E116A">
        <w:rPr>
          <w:rFonts w:ascii="Times New Roman" w:eastAsia="Times New Roman" w:hAnsi="Times New Roman" w:cs="Times New Roman"/>
          <w:sz w:val="24"/>
          <w:szCs w:val="24"/>
        </w:rPr>
        <w:t>C</w:t>
      </w:r>
      <w:r w:rsidR="006F34BE" w:rsidRPr="001E116A">
        <w:rPr>
          <w:rFonts w:ascii="Times New Roman" w:eastAsia="Times New Roman" w:hAnsi="Times New Roman" w:cs="Times New Roman"/>
          <w:sz w:val="24"/>
          <w:szCs w:val="24"/>
        </w:rPr>
        <w:t xml:space="preserve">andidates develop skills necessary for self-reflection and uses this reflection to support student learning and development. </w:t>
      </w:r>
    </w:p>
    <w:p w:rsidR="001E116A" w:rsidRDefault="006F34BE" w:rsidP="001E116A">
      <w:pPr>
        <w:numPr>
          <w:ilvl w:val="0"/>
          <w:numId w:val="18"/>
        </w:numPr>
        <w:spacing w:before="100" w:beforeAutospacing="1" w:after="150" w:line="240" w:lineRule="auto"/>
        <w:ind w:left="0"/>
        <w:rPr>
          <w:rFonts w:ascii="Times New Roman" w:eastAsia="Times New Roman" w:hAnsi="Times New Roman" w:cs="Times New Roman"/>
          <w:sz w:val="24"/>
          <w:szCs w:val="24"/>
        </w:rPr>
      </w:pPr>
      <w:r w:rsidRPr="000C1803">
        <w:rPr>
          <w:rFonts w:ascii="Times New Roman" w:eastAsia="Times New Roman" w:hAnsi="Times New Roman" w:cs="Times New Roman"/>
          <w:sz w:val="24"/>
          <w:szCs w:val="24"/>
        </w:rPr>
        <w:t>Candidates demonstrate professional dispositions in varied educational settings with regard to a diversity of students and all members of the school community.</w:t>
      </w:r>
    </w:p>
    <w:p w:rsidR="001E116A" w:rsidRDefault="001E116A" w:rsidP="001E116A">
      <w:pPr>
        <w:spacing w:before="100" w:beforeAutospacing="1" w:after="150" w:line="240" w:lineRule="auto"/>
        <w:rPr>
          <w:rFonts w:ascii="Times New Roman" w:eastAsia="Times New Roman" w:hAnsi="Times New Roman" w:cs="Times New Roman"/>
          <w:sz w:val="24"/>
          <w:szCs w:val="24"/>
        </w:rPr>
      </w:pPr>
    </w:p>
    <w:p w:rsidR="00E83203" w:rsidRDefault="00E83203" w:rsidP="001E116A">
      <w:pPr>
        <w:spacing w:before="100" w:beforeAutospacing="1" w:after="150" w:line="240" w:lineRule="auto"/>
        <w:rPr>
          <w:rFonts w:ascii="Times New Roman" w:hAnsi="Times New Roman" w:cs="Times New Roman"/>
          <w:b/>
          <w:sz w:val="24"/>
          <w:szCs w:val="24"/>
        </w:rPr>
      </w:pPr>
    </w:p>
    <w:p w:rsidR="00E83203" w:rsidRDefault="00E83203" w:rsidP="001E116A">
      <w:pPr>
        <w:spacing w:before="100" w:beforeAutospacing="1" w:after="150" w:line="240" w:lineRule="auto"/>
        <w:rPr>
          <w:rFonts w:ascii="Times New Roman" w:hAnsi="Times New Roman" w:cs="Times New Roman"/>
          <w:b/>
          <w:sz w:val="24"/>
          <w:szCs w:val="24"/>
        </w:rPr>
      </w:pPr>
    </w:p>
    <w:p w:rsidR="00C41A24" w:rsidRPr="001E116A" w:rsidRDefault="00C41A24" w:rsidP="001E116A">
      <w:pPr>
        <w:spacing w:before="100" w:beforeAutospacing="1" w:after="150" w:line="240" w:lineRule="auto"/>
        <w:rPr>
          <w:rFonts w:ascii="Times New Roman" w:eastAsia="Times New Roman" w:hAnsi="Times New Roman" w:cs="Times New Roman"/>
          <w:sz w:val="24"/>
          <w:szCs w:val="24"/>
        </w:rPr>
      </w:pPr>
      <w:r w:rsidRPr="001E116A">
        <w:rPr>
          <w:rFonts w:ascii="Times New Roman" w:hAnsi="Times New Roman" w:cs="Times New Roman"/>
          <w:b/>
          <w:sz w:val="24"/>
          <w:szCs w:val="24"/>
        </w:rPr>
        <w:lastRenderedPageBreak/>
        <w:t xml:space="preserve">Division of Education Learning </w:t>
      </w:r>
      <w:r w:rsidR="00610926" w:rsidRPr="001E116A">
        <w:rPr>
          <w:rFonts w:ascii="Times New Roman" w:hAnsi="Times New Roman" w:cs="Times New Roman"/>
          <w:b/>
          <w:sz w:val="24"/>
          <w:szCs w:val="24"/>
        </w:rPr>
        <w:t>Outcomes (</w:t>
      </w:r>
      <w:r w:rsidR="001E116A" w:rsidRPr="001E116A">
        <w:rPr>
          <w:rFonts w:ascii="Times New Roman" w:hAnsi="Times New Roman" w:cs="Times New Roman"/>
          <w:b/>
          <w:sz w:val="24"/>
          <w:szCs w:val="24"/>
        </w:rPr>
        <w:t>21 Proficiencies for the program)</w:t>
      </w:r>
    </w:p>
    <w:p w:rsidR="00C41A24" w:rsidRPr="00C41A24" w:rsidRDefault="00C41A24" w:rsidP="00C41A24">
      <w:pPr>
        <w:tabs>
          <w:tab w:val="left" w:pos="720"/>
        </w:tabs>
        <w:rPr>
          <w:rFonts w:ascii="Times New Roman" w:hAnsi="Times New Roman" w:cs="Times New Roman"/>
          <w:b/>
        </w:rPr>
      </w:pPr>
      <w:r w:rsidRPr="00C41A24">
        <w:rPr>
          <w:rFonts w:ascii="Times New Roman" w:hAnsi="Times New Roman" w:cs="Times New Roman"/>
          <w:b/>
        </w:rPr>
        <w:t>Expected Outcomes</w:t>
      </w:r>
    </w:p>
    <w:p w:rsidR="00C41A24" w:rsidRPr="00C41A24" w:rsidRDefault="00C41A24" w:rsidP="00C41A24">
      <w:pPr>
        <w:tabs>
          <w:tab w:val="left" w:pos="720"/>
        </w:tabs>
        <w:jc w:val="both"/>
        <w:rPr>
          <w:rFonts w:ascii="Times New Roman" w:hAnsi="Times New Roman" w:cs="Times New Roman"/>
        </w:rPr>
      </w:pPr>
      <w:r w:rsidRPr="00C41A24">
        <w:rPr>
          <w:rFonts w:ascii="Times New Roman" w:hAnsi="Times New Roman" w:cs="Times New Roman"/>
        </w:rPr>
        <w:t xml:space="preserve">In developing the conceptual framework, the Conceptual Framework Committee identified four core outcomes that are significant to the development of a unique kind of professional who is specifically equipped to effectively serve urban populations.  To this end, the DOE prepares </w:t>
      </w:r>
      <w:r w:rsidRPr="00C41A24">
        <w:rPr>
          <w:rFonts w:ascii="Times New Roman" w:hAnsi="Times New Roman" w:cs="Times New Roman"/>
          <w:i/>
        </w:rPr>
        <w:t>caring, committed, competent, and culturally responsive</w:t>
      </w:r>
      <w:r w:rsidRPr="00C41A24">
        <w:rPr>
          <w:rFonts w:ascii="Times New Roman" w:hAnsi="Times New Roman" w:cs="Times New Roman"/>
        </w:rPr>
        <w:t xml:space="preserve"> professionals who will work effectively in all school settings, with a focus on the needs of </w:t>
      </w:r>
      <w:r w:rsidRPr="00C41A24">
        <w:rPr>
          <w:rFonts w:ascii="Times New Roman" w:hAnsi="Times New Roman" w:cs="Times New Roman"/>
          <w:i/>
        </w:rPr>
        <w:t xml:space="preserve">urban </w:t>
      </w:r>
      <w:r w:rsidRPr="00C41A24">
        <w:rPr>
          <w:rFonts w:ascii="Times New Roman" w:hAnsi="Times New Roman" w:cs="Times New Roman"/>
        </w:rPr>
        <w:t>communities. To assure that candidates meet these outcomes, the unit has developed a set of 21 proficiencies, which identify the knowledge, skills, and dispositions that candidates must show mastery upon exit from the programs.  The proficiencies have been designed to ensure candidates meet the four unit-developed outcomes within the context of the state and national standards to which they are accountable.</w:t>
      </w:r>
    </w:p>
    <w:p w:rsidR="00C41A24" w:rsidRPr="00C41A24" w:rsidRDefault="00C41A24" w:rsidP="00C41A24">
      <w:pPr>
        <w:tabs>
          <w:tab w:val="left" w:pos="720"/>
        </w:tabs>
        <w:jc w:val="both"/>
        <w:rPr>
          <w:rFonts w:ascii="Times New Roman" w:hAnsi="Times New Roman" w:cs="Times New Roman"/>
        </w:rPr>
      </w:pPr>
      <w:r w:rsidRPr="00C41A24">
        <w:rPr>
          <w:rFonts w:ascii="Times New Roman" w:hAnsi="Times New Roman" w:cs="Times New Roman"/>
        </w:rPr>
        <w:t xml:space="preserve">Proficiencies are organized into three categories, with proficiencies for </w:t>
      </w:r>
      <w:r w:rsidRPr="00C41A24">
        <w:rPr>
          <w:rFonts w:ascii="Times New Roman" w:hAnsi="Times New Roman" w:cs="Times New Roman"/>
          <w:bCs/>
        </w:rPr>
        <w:t>committed and culturally responsive educator</w:t>
      </w:r>
      <w:r w:rsidRPr="00C41A24">
        <w:rPr>
          <w:rFonts w:ascii="Times New Roman" w:hAnsi="Times New Roman" w:cs="Times New Roman"/>
        </w:rPr>
        <w:t xml:space="preserve"> combined in one category.</w:t>
      </w:r>
    </w:p>
    <w:p w:rsidR="00C41A24" w:rsidRPr="00C41A24" w:rsidRDefault="00C41A24" w:rsidP="00C41A24">
      <w:pPr>
        <w:tabs>
          <w:tab w:val="left" w:pos="720"/>
        </w:tabs>
        <w:jc w:val="both"/>
        <w:rPr>
          <w:rFonts w:ascii="Times New Roman" w:hAnsi="Times New Roman" w:cs="Times New Roman"/>
        </w:rPr>
      </w:pPr>
      <w:r w:rsidRPr="00C41A24">
        <w:rPr>
          <w:rFonts w:ascii="Times New Roman" w:hAnsi="Times New Roman" w:cs="Times New Roman"/>
        </w:rPr>
        <w:t>(K) Knowledge</w:t>
      </w:r>
    </w:p>
    <w:p w:rsidR="00C41A24" w:rsidRPr="00C41A24" w:rsidRDefault="00C41A24" w:rsidP="00C41A24">
      <w:pPr>
        <w:tabs>
          <w:tab w:val="left" w:pos="720"/>
        </w:tabs>
        <w:jc w:val="both"/>
        <w:rPr>
          <w:rFonts w:ascii="Times New Roman" w:hAnsi="Times New Roman" w:cs="Times New Roman"/>
        </w:rPr>
      </w:pPr>
      <w:r w:rsidRPr="00C41A24">
        <w:rPr>
          <w:rFonts w:ascii="Times New Roman" w:hAnsi="Times New Roman" w:cs="Times New Roman"/>
        </w:rPr>
        <w:t xml:space="preserve">(S) Skill </w:t>
      </w:r>
    </w:p>
    <w:p w:rsidR="00C41A24" w:rsidRPr="00C41A24" w:rsidRDefault="00C41A24" w:rsidP="00C41A24">
      <w:pPr>
        <w:pStyle w:val="Default"/>
        <w:rPr>
          <w:b/>
          <w:bCs/>
          <w:color w:val="auto"/>
        </w:rPr>
      </w:pPr>
    </w:p>
    <w:p w:rsidR="00C41A24" w:rsidRPr="00C41A24" w:rsidRDefault="00C41A24" w:rsidP="00C41A24">
      <w:pPr>
        <w:pStyle w:val="Default"/>
      </w:pPr>
      <w:r w:rsidRPr="00C41A24">
        <w:rPr>
          <w:b/>
          <w:bCs/>
        </w:rPr>
        <w:t xml:space="preserve">A List of Candidate Proficiencies </w:t>
      </w:r>
    </w:p>
    <w:p w:rsidR="00C41A24" w:rsidRPr="00C41A24" w:rsidRDefault="00C41A24" w:rsidP="00C41A24">
      <w:pPr>
        <w:pStyle w:val="Default"/>
      </w:pPr>
      <w:r w:rsidRPr="00C41A24">
        <w:rPr>
          <w:b/>
          <w:bCs/>
        </w:rPr>
        <w:t xml:space="preserve">A competent educator: </w:t>
      </w:r>
    </w:p>
    <w:p w:rsidR="00C41A24" w:rsidRPr="00C41A24" w:rsidRDefault="00C41A24" w:rsidP="00C41A24">
      <w:pPr>
        <w:pStyle w:val="Default"/>
        <w:numPr>
          <w:ilvl w:val="1"/>
          <w:numId w:val="13"/>
        </w:numPr>
      </w:pPr>
      <w:r w:rsidRPr="00C41A24">
        <w:t xml:space="preserve">demonstrates knowledge of the content that is being taught, and is able to assist students in the process of mastering content through the use of research-based practices; </w:t>
      </w:r>
      <w:r w:rsidRPr="00C41A24">
        <w:rPr>
          <w:b/>
        </w:rPr>
        <w:t>(K)</w:t>
      </w:r>
    </w:p>
    <w:p w:rsidR="00C41A24" w:rsidRPr="00C41A24" w:rsidRDefault="00C41A24" w:rsidP="00C41A24">
      <w:pPr>
        <w:pStyle w:val="Default"/>
        <w:numPr>
          <w:ilvl w:val="1"/>
          <w:numId w:val="13"/>
        </w:numPr>
      </w:pPr>
      <w:r w:rsidRPr="00C41A24">
        <w:t xml:space="preserve">demonstrates the capacity to problem solve, and to think critically and reflectively; </w:t>
      </w:r>
      <w:r w:rsidRPr="00C41A24">
        <w:rPr>
          <w:b/>
        </w:rPr>
        <w:t>(K)</w:t>
      </w:r>
    </w:p>
    <w:p w:rsidR="00C41A24" w:rsidRPr="00C41A24" w:rsidRDefault="00C41A24" w:rsidP="00C41A24">
      <w:pPr>
        <w:pStyle w:val="Default"/>
        <w:numPr>
          <w:ilvl w:val="1"/>
          <w:numId w:val="13"/>
        </w:numPr>
      </w:pPr>
      <w:r w:rsidRPr="00C41A24">
        <w:t xml:space="preserve">demonstrates an understanding of human development, and the ability to act on this understanding; </w:t>
      </w:r>
      <w:r w:rsidRPr="00C41A24">
        <w:rPr>
          <w:b/>
        </w:rPr>
        <w:t>(S)</w:t>
      </w:r>
    </w:p>
    <w:p w:rsidR="00C41A24" w:rsidRPr="00C41A24" w:rsidRDefault="00C41A24" w:rsidP="00C41A24">
      <w:pPr>
        <w:pStyle w:val="Default"/>
        <w:numPr>
          <w:ilvl w:val="1"/>
          <w:numId w:val="13"/>
        </w:numPr>
      </w:pPr>
      <w:r w:rsidRPr="00C41A24">
        <w:t xml:space="preserve">demonstrates an understanding of classroom organization, planning, and management and the ability to act on this understanding; </w:t>
      </w:r>
      <w:r w:rsidRPr="00C41A24">
        <w:rPr>
          <w:b/>
        </w:rPr>
        <w:t>(S)</w:t>
      </w:r>
    </w:p>
    <w:p w:rsidR="00C41A24" w:rsidRPr="00C41A24" w:rsidRDefault="00C41A24" w:rsidP="00C41A24">
      <w:pPr>
        <w:pStyle w:val="Default"/>
        <w:numPr>
          <w:ilvl w:val="1"/>
          <w:numId w:val="13"/>
        </w:numPr>
      </w:pPr>
      <w:r w:rsidRPr="00C41A24">
        <w:t xml:space="preserve">demonstrates an understanding of learning as a socially mediated, constructive process, and the ability to act on that understanding; </w:t>
      </w:r>
      <w:r w:rsidRPr="00C41A24">
        <w:rPr>
          <w:b/>
        </w:rPr>
        <w:t>(S)</w:t>
      </w:r>
    </w:p>
    <w:p w:rsidR="00C41A24" w:rsidRPr="00C41A24" w:rsidRDefault="00C41A24" w:rsidP="00C41A24">
      <w:pPr>
        <w:pStyle w:val="Default"/>
        <w:numPr>
          <w:ilvl w:val="1"/>
          <w:numId w:val="13"/>
        </w:numPr>
      </w:pPr>
      <w:r w:rsidRPr="00C41A24">
        <w:t xml:space="preserve">demonstrates an understanding of effective communication and collaboration strategies; </w:t>
      </w:r>
      <w:r w:rsidRPr="00C41A24">
        <w:rPr>
          <w:b/>
        </w:rPr>
        <w:t>(K)</w:t>
      </w:r>
    </w:p>
    <w:p w:rsidR="00C41A24" w:rsidRPr="00C41A24" w:rsidRDefault="00C41A24" w:rsidP="00C41A24">
      <w:pPr>
        <w:pStyle w:val="Default"/>
        <w:numPr>
          <w:ilvl w:val="1"/>
          <w:numId w:val="13"/>
        </w:numPr>
      </w:pPr>
      <w:r w:rsidRPr="00C41A24">
        <w:t xml:space="preserve">demonstrates an understanding of research, assessment and evaluation as ongoing processes involving multiple sources of information and techniques; </w:t>
      </w:r>
      <w:r w:rsidRPr="00C41A24">
        <w:rPr>
          <w:b/>
        </w:rPr>
        <w:t>(K)</w:t>
      </w:r>
    </w:p>
    <w:p w:rsidR="00C41A24" w:rsidRPr="00C41A24" w:rsidRDefault="00C41A24" w:rsidP="00C41A24">
      <w:pPr>
        <w:pStyle w:val="Default"/>
        <w:numPr>
          <w:ilvl w:val="1"/>
          <w:numId w:val="13"/>
        </w:numPr>
      </w:pPr>
      <w:r w:rsidRPr="00C41A24">
        <w:t xml:space="preserve">demonstrates an understanding of the importance of involving families, communities, and colleagues in the education of all children, and the ability to act on this understanding; and  </w:t>
      </w:r>
      <w:r w:rsidRPr="00C41A24">
        <w:rPr>
          <w:b/>
        </w:rPr>
        <w:t>(S)</w:t>
      </w:r>
    </w:p>
    <w:p w:rsidR="00C41A24" w:rsidRPr="00C41A24" w:rsidRDefault="00C41A24" w:rsidP="00C41A24">
      <w:pPr>
        <w:pStyle w:val="Default"/>
        <w:numPr>
          <w:ilvl w:val="1"/>
          <w:numId w:val="13"/>
        </w:numPr>
      </w:pPr>
      <w:r w:rsidRPr="00C41A24">
        <w:t xml:space="preserve">demonstrates knowledge of current technology in educational practice, and the ability to apply it in a classroom or school setting. </w:t>
      </w:r>
      <w:r w:rsidRPr="00C41A24">
        <w:rPr>
          <w:b/>
        </w:rPr>
        <w:t>(S)</w:t>
      </w:r>
    </w:p>
    <w:p w:rsidR="00C41A24" w:rsidRPr="00C41A24" w:rsidRDefault="00C41A24" w:rsidP="00C41A24">
      <w:pPr>
        <w:pStyle w:val="Default"/>
        <w:rPr>
          <w:b/>
          <w:bCs/>
        </w:rPr>
      </w:pPr>
    </w:p>
    <w:p w:rsidR="00C41A24" w:rsidRPr="00C41A24" w:rsidRDefault="00C41A24" w:rsidP="00C41A24">
      <w:pPr>
        <w:pStyle w:val="Default"/>
      </w:pPr>
      <w:r w:rsidRPr="00C41A24">
        <w:rPr>
          <w:b/>
          <w:bCs/>
        </w:rPr>
        <w:t xml:space="preserve">A committed and culturally responsive educator: </w:t>
      </w:r>
    </w:p>
    <w:p w:rsidR="00C41A24" w:rsidRPr="00C41A24" w:rsidRDefault="00C41A24" w:rsidP="00C41A24">
      <w:pPr>
        <w:pStyle w:val="Default"/>
        <w:numPr>
          <w:ilvl w:val="1"/>
          <w:numId w:val="13"/>
        </w:numPr>
      </w:pPr>
      <w:r w:rsidRPr="00C41A24">
        <w:t xml:space="preserve">acts on the belief that </w:t>
      </w:r>
      <w:r w:rsidRPr="00C41A24">
        <w:rPr>
          <w:i/>
          <w:iCs/>
        </w:rPr>
        <w:t xml:space="preserve">all </w:t>
      </w:r>
      <w:r w:rsidRPr="00C41A24">
        <w:t>children can learn and creates instructional opportunities that adapt to learners from diverse cultural backgrounds and with exceptionalities; (K)</w:t>
      </w:r>
    </w:p>
    <w:p w:rsidR="00C41A24" w:rsidRPr="00C41A24" w:rsidRDefault="00C41A24" w:rsidP="00C41A24">
      <w:pPr>
        <w:pStyle w:val="Default"/>
        <w:numPr>
          <w:ilvl w:val="1"/>
          <w:numId w:val="13"/>
        </w:numPr>
      </w:pPr>
      <w:r w:rsidRPr="00C41A24">
        <w:lastRenderedPageBreak/>
        <w:t xml:space="preserve">demonstrates an understanding of the urgency to accommodate the nature and needs of each learner, and is able to act on this understanding; </w:t>
      </w:r>
      <w:r w:rsidRPr="00C41A24">
        <w:rPr>
          <w:b/>
        </w:rPr>
        <w:t>(S)</w:t>
      </w:r>
    </w:p>
    <w:p w:rsidR="00C41A24" w:rsidRPr="00C41A24" w:rsidRDefault="00C41A24" w:rsidP="00C41A24">
      <w:pPr>
        <w:pStyle w:val="Default"/>
        <w:numPr>
          <w:ilvl w:val="1"/>
          <w:numId w:val="13"/>
        </w:numPr>
      </w:pPr>
      <w:r w:rsidRPr="00C41A24">
        <w:t xml:space="preserve">demonstrates a commitment to high moral and ethical values; and  </w:t>
      </w:r>
      <w:r w:rsidRPr="00C41A24">
        <w:rPr>
          <w:b/>
        </w:rPr>
        <w:t>(K)</w:t>
      </w:r>
    </w:p>
    <w:p w:rsidR="00C41A24" w:rsidRPr="00C41A24" w:rsidRDefault="00C41A24" w:rsidP="00C41A24">
      <w:pPr>
        <w:pStyle w:val="Default"/>
        <w:numPr>
          <w:ilvl w:val="1"/>
          <w:numId w:val="13"/>
        </w:numPr>
      </w:pPr>
      <w:r w:rsidRPr="00C41A24">
        <w:t xml:space="preserve">assumes accountability for the outcomes of instruction, and continually validates the effects of his/her choices and actions on others. </w:t>
      </w:r>
      <w:r w:rsidRPr="00C41A24">
        <w:rPr>
          <w:b/>
        </w:rPr>
        <w:t>(S)</w:t>
      </w:r>
    </w:p>
    <w:p w:rsidR="00C41A24" w:rsidRPr="00C41A24" w:rsidRDefault="00C41A24" w:rsidP="00C41A24">
      <w:pPr>
        <w:pStyle w:val="Default"/>
        <w:numPr>
          <w:ilvl w:val="1"/>
          <w:numId w:val="13"/>
        </w:numPr>
      </w:pPr>
      <w:r w:rsidRPr="00C41A24">
        <w:t xml:space="preserve">values and appreciates cultural differences within a classroom or school setting, and is able to apply an understanding of cultural and linguistic diversity to the design and implementation of instruction. </w:t>
      </w:r>
      <w:r w:rsidRPr="00C41A24">
        <w:rPr>
          <w:b/>
        </w:rPr>
        <w:t>(K)</w:t>
      </w:r>
    </w:p>
    <w:p w:rsidR="00C41A24" w:rsidRPr="00C41A24" w:rsidRDefault="00C41A24" w:rsidP="00C41A24">
      <w:pPr>
        <w:pStyle w:val="Default"/>
        <w:ind w:left="720"/>
        <w:rPr>
          <w:b/>
          <w:bCs/>
        </w:rPr>
      </w:pPr>
    </w:p>
    <w:p w:rsidR="00C41A24" w:rsidRPr="00C41A24" w:rsidRDefault="00C41A24" w:rsidP="00C41A24">
      <w:pPr>
        <w:pStyle w:val="Default"/>
      </w:pPr>
      <w:r w:rsidRPr="00C41A24">
        <w:rPr>
          <w:b/>
          <w:bCs/>
        </w:rPr>
        <w:t xml:space="preserve">A caring educator (dispositions) </w:t>
      </w:r>
    </w:p>
    <w:p w:rsidR="00C41A24" w:rsidRPr="00C41A24" w:rsidRDefault="00C41A24" w:rsidP="00C41A24">
      <w:pPr>
        <w:pStyle w:val="Default"/>
        <w:numPr>
          <w:ilvl w:val="1"/>
          <w:numId w:val="13"/>
        </w:numPr>
      </w:pPr>
      <w:r w:rsidRPr="00C41A24">
        <w:t xml:space="preserve">understands the right of </w:t>
      </w:r>
      <w:r w:rsidRPr="00C41A24">
        <w:rPr>
          <w:i/>
          <w:iCs/>
        </w:rPr>
        <w:t xml:space="preserve">all </w:t>
      </w:r>
      <w:r w:rsidRPr="00C41A24">
        <w:t xml:space="preserve">students to have access to a curriculum that allows them to develop to their full potential, and is able to act as an advocate for students in this respect; </w:t>
      </w:r>
    </w:p>
    <w:p w:rsidR="00C41A24" w:rsidRPr="00C41A24" w:rsidRDefault="00C41A24" w:rsidP="00C41A24">
      <w:pPr>
        <w:pStyle w:val="Default"/>
        <w:numPr>
          <w:ilvl w:val="1"/>
          <w:numId w:val="13"/>
        </w:numPr>
      </w:pPr>
      <w:r w:rsidRPr="00C41A24">
        <w:t xml:space="preserve">maintains confidentiality; </w:t>
      </w:r>
    </w:p>
    <w:p w:rsidR="00C41A24" w:rsidRPr="00C41A24" w:rsidRDefault="00C41A24" w:rsidP="00C41A24">
      <w:pPr>
        <w:pStyle w:val="Default"/>
        <w:numPr>
          <w:ilvl w:val="1"/>
          <w:numId w:val="13"/>
        </w:numPr>
      </w:pPr>
      <w:r w:rsidRPr="00C41A24">
        <w:t xml:space="preserve">demonstrates appropriate behaviors during class settings and in the work environment. The candidate has been alert and responsive, consistently. </w:t>
      </w:r>
    </w:p>
    <w:p w:rsidR="00C41A24" w:rsidRPr="00C41A24" w:rsidRDefault="00C41A24" w:rsidP="00C41A24">
      <w:pPr>
        <w:pStyle w:val="Default"/>
        <w:numPr>
          <w:ilvl w:val="1"/>
          <w:numId w:val="13"/>
        </w:numPr>
      </w:pPr>
      <w:r w:rsidRPr="00C41A24">
        <w:t xml:space="preserve">demonstrates respect for the profession; </w:t>
      </w:r>
    </w:p>
    <w:p w:rsidR="00C41A24" w:rsidRPr="00C41A24" w:rsidRDefault="00C41A24" w:rsidP="00C41A24">
      <w:pPr>
        <w:pStyle w:val="Default"/>
        <w:numPr>
          <w:ilvl w:val="1"/>
          <w:numId w:val="13"/>
        </w:numPr>
      </w:pPr>
      <w:r w:rsidRPr="00C41A24">
        <w:t xml:space="preserve">demonstrates punctuality in arrival to class, practicum, student teaching, field experience meetings, etc. </w:t>
      </w:r>
    </w:p>
    <w:p w:rsidR="00C41A24" w:rsidRPr="00C41A24" w:rsidRDefault="00C41A24" w:rsidP="00C41A24">
      <w:pPr>
        <w:pStyle w:val="Default"/>
        <w:numPr>
          <w:ilvl w:val="1"/>
          <w:numId w:val="13"/>
        </w:numPr>
      </w:pPr>
      <w:r w:rsidRPr="00C41A24">
        <w:t xml:space="preserve">demonstrates the ability to compromise and to respect others’ opinions during group work; </w:t>
      </w:r>
    </w:p>
    <w:p w:rsidR="00C41A24" w:rsidRPr="00C41A24" w:rsidRDefault="00C41A24" w:rsidP="00C41A24">
      <w:pPr>
        <w:numPr>
          <w:ilvl w:val="1"/>
          <w:numId w:val="13"/>
        </w:numPr>
        <w:spacing w:after="200" w:line="276" w:lineRule="auto"/>
        <w:rPr>
          <w:rFonts w:ascii="Times New Roman" w:hAnsi="Times New Roman" w:cs="Times New Roman"/>
        </w:rPr>
      </w:pPr>
      <w:r w:rsidRPr="00C41A24">
        <w:rPr>
          <w:rFonts w:ascii="Times New Roman" w:hAnsi="Times New Roman" w:cs="Times New Roman"/>
        </w:rPr>
        <w:t>participates in professional development activities that were recommended.</w:t>
      </w:r>
    </w:p>
    <w:p w:rsidR="00C41A24" w:rsidRPr="003C0ED6" w:rsidRDefault="00C41A24" w:rsidP="006B0FC5">
      <w:pPr>
        <w:tabs>
          <w:tab w:val="left" w:pos="3375"/>
        </w:tabs>
        <w:spacing w:after="0" w:line="240" w:lineRule="auto"/>
        <w:rPr>
          <w:rFonts w:ascii="Times New Roman" w:hAnsi="Times New Roman" w:cs="Times New Roman"/>
          <w:b/>
        </w:rPr>
      </w:pPr>
    </w:p>
    <w:p w:rsidR="00C41A24" w:rsidRPr="003C0ED6" w:rsidRDefault="001E116A" w:rsidP="00E83203">
      <w:pPr>
        <w:pStyle w:val="m5821184149369449316gmail-msolistparagraph"/>
        <w:shd w:val="clear" w:color="auto" w:fill="FFFFFF"/>
        <w:spacing w:before="0" w:beforeAutospacing="0" w:after="0" w:afterAutospacing="0"/>
        <w:jc w:val="both"/>
        <w:rPr>
          <w:rFonts w:eastAsiaTheme="minorHAnsi"/>
          <w:b/>
          <w:sz w:val="22"/>
          <w:szCs w:val="22"/>
        </w:rPr>
      </w:pPr>
      <w:r w:rsidRPr="003C0ED6">
        <w:rPr>
          <w:rFonts w:eastAsiaTheme="minorHAnsi"/>
          <w:b/>
          <w:sz w:val="22"/>
          <w:szCs w:val="22"/>
        </w:rPr>
        <w:t>Revised Spiral/Cone</w:t>
      </w:r>
      <w:r w:rsidR="00610926">
        <w:rPr>
          <w:rFonts w:eastAsiaTheme="minorHAnsi"/>
          <w:b/>
          <w:sz w:val="22"/>
          <w:szCs w:val="22"/>
        </w:rPr>
        <w:t>:</w:t>
      </w:r>
    </w:p>
    <w:p w:rsidR="00F87F3C" w:rsidRDefault="001E116A"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Edited </w:t>
      </w:r>
      <w:r w:rsidR="00E83203">
        <w:rPr>
          <w:rFonts w:eastAsiaTheme="minorHAnsi"/>
          <w:sz w:val="22"/>
          <w:szCs w:val="22"/>
        </w:rPr>
        <w:t xml:space="preserve">the </w:t>
      </w:r>
      <w:r>
        <w:rPr>
          <w:rFonts w:eastAsiaTheme="minorHAnsi"/>
          <w:sz w:val="22"/>
          <w:szCs w:val="22"/>
        </w:rPr>
        <w:t>4c’s to be cultural respo</w:t>
      </w:r>
      <w:r w:rsidR="00F87F3C">
        <w:rPr>
          <w:rFonts w:eastAsiaTheme="minorHAnsi"/>
          <w:sz w:val="22"/>
          <w:szCs w:val="22"/>
        </w:rPr>
        <w:t>nsive to culturally responsive</w:t>
      </w:r>
      <w:r>
        <w:rPr>
          <w:rFonts w:eastAsiaTheme="minorHAnsi"/>
          <w:sz w:val="22"/>
          <w:szCs w:val="22"/>
        </w:rPr>
        <w:t xml:space="preserve"> </w:t>
      </w:r>
    </w:p>
    <w:p w:rsidR="00F87F3C" w:rsidRDefault="00E83203"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Need to a</w:t>
      </w:r>
      <w:r w:rsidR="00F87F3C">
        <w:rPr>
          <w:rFonts w:eastAsiaTheme="minorHAnsi"/>
          <w:sz w:val="22"/>
          <w:szCs w:val="22"/>
        </w:rPr>
        <w:t>dd benchmark V to the spiral</w:t>
      </w:r>
      <w:r w:rsidR="001E116A">
        <w:rPr>
          <w:rFonts w:eastAsiaTheme="minorHAnsi"/>
          <w:sz w:val="22"/>
          <w:szCs w:val="22"/>
        </w:rPr>
        <w:t xml:space="preserve"> </w:t>
      </w:r>
    </w:p>
    <w:p w:rsidR="00F87F3C" w:rsidRDefault="00E83203"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Need to a</w:t>
      </w:r>
      <w:r w:rsidR="001E116A">
        <w:rPr>
          <w:rFonts w:eastAsiaTheme="minorHAnsi"/>
          <w:sz w:val="22"/>
          <w:szCs w:val="22"/>
        </w:rPr>
        <w:t>dd co</w:t>
      </w:r>
      <w:r w:rsidR="00F87F3C">
        <w:rPr>
          <w:rFonts w:eastAsiaTheme="minorHAnsi"/>
          <w:sz w:val="22"/>
          <w:szCs w:val="22"/>
        </w:rPr>
        <w:t>urses to the left of the spiral</w:t>
      </w:r>
      <w:r w:rsidR="001E116A">
        <w:rPr>
          <w:rFonts w:eastAsiaTheme="minorHAnsi"/>
          <w:sz w:val="22"/>
          <w:szCs w:val="22"/>
        </w:rPr>
        <w:t xml:space="preserve"> </w:t>
      </w:r>
    </w:p>
    <w:p w:rsidR="00F87F3C" w:rsidRDefault="00F87F3C"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Need to add benchmark zero to the spiral</w:t>
      </w:r>
      <w:r w:rsidR="001E116A">
        <w:rPr>
          <w:rFonts w:eastAsiaTheme="minorHAnsi"/>
          <w:sz w:val="22"/>
          <w:szCs w:val="22"/>
        </w:rPr>
        <w:t xml:space="preserve"> </w:t>
      </w:r>
      <w:r>
        <w:rPr>
          <w:rFonts w:eastAsiaTheme="minorHAnsi"/>
          <w:sz w:val="22"/>
          <w:szCs w:val="22"/>
        </w:rPr>
        <w:t xml:space="preserve"> </w:t>
      </w:r>
    </w:p>
    <w:p w:rsidR="00F87F3C" w:rsidRDefault="00F87F3C"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Need to add the</w:t>
      </w:r>
      <w:r w:rsidR="00A437C2">
        <w:rPr>
          <w:rFonts w:eastAsiaTheme="minorHAnsi"/>
          <w:sz w:val="22"/>
          <w:szCs w:val="22"/>
        </w:rPr>
        <w:t xml:space="preserve"> theme; </w:t>
      </w:r>
      <w:r>
        <w:rPr>
          <w:rFonts w:eastAsiaTheme="minorHAnsi"/>
          <w:sz w:val="22"/>
          <w:szCs w:val="22"/>
        </w:rPr>
        <w:t>“</w:t>
      </w:r>
      <w:r w:rsidR="00A437C2">
        <w:rPr>
          <w:rFonts w:eastAsiaTheme="minorHAnsi"/>
          <w:sz w:val="22"/>
          <w:szCs w:val="22"/>
        </w:rPr>
        <w:t>teachers as innovators</w:t>
      </w:r>
      <w:r>
        <w:rPr>
          <w:rFonts w:eastAsiaTheme="minorHAnsi"/>
          <w:sz w:val="22"/>
          <w:szCs w:val="22"/>
        </w:rPr>
        <w:t>”</w:t>
      </w:r>
    </w:p>
    <w:p w:rsidR="001E116A" w:rsidRDefault="00F87F3C"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C</w:t>
      </w:r>
      <w:r w:rsidR="00A437C2">
        <w:rPr>
          <w:rFonts w:eastAsiaTheme="minorHAnsi"/>
          <w:sz w:val="22"/>
          <w:szCs w:val="22"/>
        </w:rPr>
        <w:t>orrect “the beginning of the transformation</w:t>
      </w:r>
      <w:r>
        <w:rPr>
          <w:rFonts w:eastAsiaTheme="minorHAnsi"/>
          <w:sz w:val="22"/>
          <w:szCs w:val="22"/>
        </w:rPr>
        <w:t>”</w:t>
      </w:r>
      <w:r w:rsidR="00A437C2">
        <w:rPr>
          <w:rFonts w:eastAsiaTheme="minorHAnsi"/>
          <w:sz w:val="22"/>
          <w:szCs w:val="22"/>
        </w:rPr>
        <w:t xml:space="preserve"> to the “beginning </w:t>
      </w:r>
      <w:r>
        <w:rPr>
          <w:rFonts w:eastAsiaTheme="minorHAnsi"/>
          <w:sz w:val="22"/>
          <w:szCs w:val="22"/>
        </w:rPr>
        <w:t>of the innovation development” on the spiral</w:t>
      </w:r>
    </w:p>
    <w:p w:rsidR="006B0FC5" w:rsidRDefault="006B0FC5" w:rsidP="00E83203">
      <w:pPr>
        <w:pStyle w:val="m5821184149369449316gmail-msolistparagraph"/>
        <w:shd w:val="clear" w:color="auto" w:fill="FFFFFF"/>
        <w:spacing w:before="0" w:beforeAutospacing="0" w:after="0" w:afterAutospacing="0"/>
        <w:jc w:val="both"/>
        <w:rPr>
          <w:rFonts w:eastAsiaTheme="minorHAnsi"/>
          <w:b/>
          <w:sz w:val="22"/>
          <w:szCs w:val="22"/>
        </w:rPr>
      </w:pPr>
    </w:p>
    <w:p w:rsidR="003C0ED6" w:rsidRDefault="006B0FC5" w:rsidP="00E83203">
      <w:pPr>
        <w:pStyle w:val="m5821184149369449316gmail-msolistparagraph"/>
        <w:shd w:val="clear" w:color="auto" w:fill="FFFFFF"/>
        <w:spacing w:before="0" w:beforeAutospacing="0" w:after="0" w:afterAutospacing="0"/>
        <w:jc w:val="both"/>
        <w:rPr>
          <w:rFonts w:eastAsiaTheme="minorHAnsi"/>
          <w:b/>
          <w:sz w:val="22"/>
          <w:szCs w:val="22"/>
        </w:rPr>
      </w:pPr>
      <w:r w:rsidRPr="006B0FC5">
        <w:rPr>
          <w:rFonts w:eastAsiaTheme="minorHAnsi"/>
          <w:b/>
          <w:sz w:val="22"/>
          <w:szCs w:val="22"/>
        </w:rPr>
        <w:t>Conceptual Framework Plan</w:t>
      </w:r>
      <w:r>
        <w:rPr>
          <w:rFonts w:eastAsiaTheme="minorHAnsi"/>
          <w:b/>
          <w:sz w:val="22"/>
          <w:szCs w:val="22"/>
        </w:rPr>
        <w:t>:</w:t>
      </w:r>
    </w:p>
    <w:p w:rsidR="006B0FC5" w:rsidRPr="006B0FC5" w:rsidRDefault="006B0FC5" w:rsidP="00E83203">
      <w:pPr>
        <w:pStyle w:val="m5821184149369449316gmail-msolistparagraph"/>
        <w:shd w:val="clear" w:color="auto" w:fill="FFFFFF"/>
        <w:spacing w:before="0" w:beforeAutospacing="0" w:after="0" w:afterAutospacing="0"/>
        <w:jc w:val="both"/>
        <w:rPr>
          <w:rFonts w:eastAsiaTheme="minorHAnsi"/>
          <w:sz w:val="22"/>
          <w:szCs w:val="22"/>
        </w:rPr>
      </w:pPr>
      <w:r w:rsidRPr="006B0FC5">
        <w:rPr>
          <w:rFonts w:eastAsiaTheme="minorHAnsi"/>
          <w:sz w:val="22"/>
          <w:szCs w:val="22"/>
        </w:rPr>
        <w:t xml:space="preserve">The conceptual framework plan will need to be developed and submitted to the TEC for approval. </w:t>
      </w:r>
    </w:p>
    <w:p w:rsidR="006B0FC5" w:rsidRDefault="006B0FC5" w:rsidP="00E83203">
      <w:pPr>
        <w:pStyle w:val="m5821184149369449316gmail-msolistparagraph"/>
        <w:shd w:val="clear" w:color="auto" w:fill="FFFFFF"/>
        <w:spacing w:before="0" w:beforeAutospacing="0" w:after="0" w:afterAutospacing="0"/>
        <w:jc w:val="both"/>
        <w:rPr>
          <w:rFonts w:eastAsiaTheme="minorHAnsi"/>
          <w:b/>
          <w:sz w:val="22"/>
          <w:szCs w:val="22"/>
        </w:rPr>
      </w:pPr>
    </w:p>
    <w:p w:rsidR="00740A6F" w:rsidRDefault="003C0ED6" w:rsidP="00E83203">
      <w:pPr>
        <w:pStyle w:val="m5821184149369449316gmail-msolistparagraph"/>
        <w:shd w:val="clear" w:color="auto" w:fill="FFFFFF"/>
        <w:spacing w:before="0" w:beforeAutospacing="0" w:after="0" w:afterAutospacing="0"/>
        <w:jc w:val="both"/>
        <w:rPr>
          <w:rFonts w:eastAsiaTheme="minorHAnsi"/>
          <w:sz w:val="22"/>
          <w:szCs w:val="22"/>
        </w:rPr>
      </w:pPr>
      <w:r w:rsidRPr="00740A6F">
        <w:rPr>
          <w:rFonts w:eastAsiaTheme="minorHAnsi"/>
          <w:b/>
          <w:sz w:val="22"/>
          <w:szCs w:val="22"/>
        </w:rPr>
        <w:t>Revised Benchmarks:</w:t>
      </w:r>
      <w:r>
        <w:rPr>
          <w:rFonts w:eastAsiaTheme="minorHAnsi"/>
          <w:sz w:val="22"/>
          <w:szCs w:val="22"/>
        </w:rPr>
        <w:t xml:space="preserve">  </w:t>
      </w:r>
    </w:p>
    <w:p w:rsidR="003C0ED6" w:rsidRDefault="00740A6F"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Dr. Waller and I</w:t>
      </w:r>
      <w:r w:rsidR="003C0ED6">
        <w:rPr>
          <w:rFonts w:eastAsiaTheme="minorHAnsi"/>
          <w:sz w:val="22"/>
          <w:szCs w:val="22"/>
        </w:rPr>
        <w:t xml:space="preserve"> revised the 5</w:t>
      </w:r>
      <w:r>
        <w:rPr>
          <w:rFonts w:eastAsiaTheme="minorHAnsi"/>
          <w:sz w:val="22"/>
          <w:szCs w:val="22"/>
        </w:rPr>
        <w:t xml:space="preserve"> benchmarks that </w:t>
      </w:r>
      <w:r w:rsidR="005F3980">
        <w:rPr>
          <w:rFonts w:eastAsiaTheme="minorHAnsi"/>
          <w:sz w:val="22"/>
          <w:szCs w:val="22"/>
        </w:rPr>
        <w:t xml:space="preserve">outline how the students will successfully matriculate through the program. </w:t>
      </w:r>
      <w:r w:rsidR="003C0ED6">
        <w:rPr>
          <w:rFonts w:eastAsiaTheme="minorHAnsi"/>
          <w:sz w:val="22"/>
          <w:szCs w:val="22"/>
        </w:rPr>
        <w:t xml:space="preserve">  </w:t>
      </w:r>
    </w:p>
    <w:p w:rsidR="005F3980" w:rsidRDefault="005F3980" w:rsidP="00E83203">
      <w:pPr>
        <w:pStyle w:val="m5821184149369449316gmail-msolistparagraph"/>
        <w:shd w:val="clear" w:color="auto" w:fill="FFFFFF"/>
        <w:spacing w:before="0" w:beforeAutospacing="0" w:after="0" w:afterAutospacing="0"/>
        <w:jc w:val="both"/>
        <w:rPr>
          <w:rFonts w:eastAsiaTheme="minorHAnsi"/>
          <w:b/>
          <w:sz w:val="22"/>
          <w:szCs w:val="22"/>
        </w:rPr>
      </w:pPr>
    </w:p>
    <w:p w:rsidR="00610926" w:rsidRDefault="00610926" w:rsidP="00E83203">
      <w:pPr>
        <w:pStyle w:val="m5821184149369449316gmail-msolistparagraph"/>
        <w:shd w:val="clear" w:color="auto" w:fill="FFFFFF"/>
        <w:spacing w:before="0" w:beforeAutospacing="0" w:after="0" w:afterAutospacing="0"/>
        <w:jc w:val="both"/>
        <w:rPr>
          <w:rFonts w:eastAsiaTheme="minorHAnsi"/>
          <w:b/>
          <w:sz w:val="22"/>
          <w:szCs w:val="22"/>
        </w:rPr>
      </w:pPr>
      <w:r w:rsidRPr="00610926">
        <w:rPr>
          <w:rFonts w:eastAsiaTheme="minorHAnsi"/>
          <w:b/>
          <w:sz w:val="22"/>
          <w:szCs w:val="22"/>
        </w:rPr>
        <w:t>Unit Key Assessments:</w:t>
      </w:r>
    </w:p>
    <w:p w:rsidR="00610926" w:rsidRDefault="00D03400"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Two key</w:t>
      </w:r>
      <w:r w:rsidR="00610926" w:rsidRPr="00610926">
        <w:rPr>
          <w:rFonts w:eastAsiaTheme="minorHAnsi"/>
          <w:sz w:val="22"/>
          <w:szCs w:val="22"/>
        </w:rPr>
        <w:t xml:space="preserve"> assessments were presented for the Unit: Disposition and Perceptions</w:t>
      </w:r>
      <w:r w:rsidR="00610926">
        <w:rPr>
          <w:rFonts w:eastAsiaTheme="minorHAnsi"/>
          <w:sz w:val="22"/>
          <w:szCs w:val="22"/>
        </w:rPr>
        <w:t xml:space="preserve">.  We discussed that 2 key assessments will be needed for each course in the Professional Core.  The consultants provided a sample tag sheet that will be a part of the key assessment development. </w:t>
      </w:r>
    </w:p>
    <w:p w:rsidR="00F41F84"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p>
    <w:p w:rsidR="00F41F84"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p>
    <w:p w:rsidR="00F41F84"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Notes: February 27, 2018</w:t>
      </w:r>
    </w:p>
    <w:p w:rsidR="00F41F84"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p>
    <w:p w:rsidR="00F41F84"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Contact Trevecca for support in March.  Dr. Coleman will provide me with the information.   </w:t>
      </w:r>
    </w:p>
    <w:p w:rsidR="0097401D"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lastRenderedPageBreak/>
        <w:t xml:space="preserve">Met with Dr. Clarks, Mr. Jones, Dr. Waller and Dr. Coleman about the </w:t>
      </w:r>
      <w:r w:rsidR="0097401D">
        <w:rPr>
          <w:rFonts w:eastAsiaTheme="minorHAnsi"/>
          <w:sz w:val="22"/>
          <w:szCs w:val="22"/>
        </w:rPr>
        <w:t>P-16 structure and next steps.   The committee discussed who should be a part of committee and a minimum number for the committee.  We discussed 10 members.    The first meeting will probably occur in March. By march 14</w:t>
      </w:r>
      <w:r w:rsidR="0097401D" w:rsidRPr="0097401D">
        <w:rPr>
          <w:rFonts w:eastAsiaTheme="minorHAnsi"/>
          <w:sz w:val="22"/>
          <w:szCs w:val="22"/>
          <w:vertAlign w:val="superscript"/>
        </w:rPr>
        <w:t>th</w:t>
      </w:r>
      <w:r w:rsidR="0097401D">
        <w:rPr>
          <w:rFonts w:eastAsiaTheme="minorHAnsi"/>
          <w:sz w:val="22"/>
          <w:szCs w:val="22"/>
        </w:rPr>
        <w:t xml:space="preserve"> we should have committee member list for a meeting on the March 19-21</w:t>
      </w:r>
      <w:r w:rsidR="0097401D" w:rsidRPr="0097401D">
        <w:rPr>
          <w:rFonts w:eastAsiaTheme="minorHAnsi"/>
          <w:sz w:val="22"/>
          <w:szCs w:val="22"/>
          <w:vertAlign w:val="superscript"/>
        </w:rPr>
        <w:t>st</w:t>
      </w:r>
      <w:r w:rsidR="0097401D">
        <w:rPr>
          <w:rFonts w:eastAsiaTheme="minorHAnsi"/>
          <w:sz w:val="22"/>
          <w:szCs w:val="22"/>
        </w:rPr>
        <w:t xml:space="preserve">.    The first meeting will be a meet and great and the Department explains </w:t>
      </w:r>
      <w:r w:rsidR="00FA1886">
        <w:rPr>
          <w:rFonts w:eastAsiaTheme="minorHAnsi"/>
          <w:sz w:val="22"/>
          <w:szCs w:val="22"/>
        </w:rPr>
        <w:t>its purpose</w:t>
      </w:r>
      <w:r w:rsidR="0097401D">
        <w:rPr>
          <w:rFonts w:eastAsiaTheme="minorHAnsi"/>
          <w:sz w:val="22"/>
          <w:szCs w:val="22"/>
        </w:rPr>
        <w:t xml:space="preserve"> of the reestablishment. </w:t>
      </w:r>
    </w:p>
    <w:p w:rsidR="00FA1886" w:rsidRDefault="00FA1886" w:rsidP="00E83203">
      <w:pPr>
        <w:pStyle w:val="m5821184149369449316gmail-msolistparagraph"/>
        <w:shd w:val="clear" w:color="auto" w:fill="FFFFFF"/>
        <w:spacing w:before="0" w:beforeAutospacing="0" w:after="0" w:afterAutospacing="0"/>
        <w:jc w:val="both"/>
        <w:rPr>
          <w:rFonts w:eastAsiaTheme="minorHAnsi"/>
          <w:sz w:val="22"/>
          <w:szCs w:val="22"/>
        </w:rPr>
      </w:pPr>
    </w:p>
    <w:p w:rsidR="00FA1886" w:rsidRDefault="00FA1886"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Dr. Coleman explained that a P-16 advisory charge is needed.  Notebook for each committee member- should provide new meeting dates.  </w:t>
      </w:r>
    </w:p>
    <w:p w:rsidR="00FA1886" w:rsidRDefault="00FA1886" w:rsidP="00E83203">
      <w:pPr>
        <w:pStyle w:val="m5821184149369449316gmail-msolistparagraph"/>
        <w:shd w:val="clear" w:color="auto" w:fill="FFFFFF"/>
        <w:spacing w:before="0" w:beforeAutospacing="0" w:after="0" w:afterAutospacing="0"/>
        <w:jc w:val="both"/>
        <w:rPr>
          <w:rFonts w:eastAsiaTheme="minorHAnsi"/>
          <w:sz w:val="22"/>
          <w:szCs w:val="22"/>
        </w:rPr>
      </w:pPr>
    </w:p>
    <w:p w:rsidR="00FA1886" w:rsidRDefault="00FA1886" w:rsidP="00E83203">
      <w:pPr>
        <w:pStyle w:val="m5821184149369449316gmail-msolistparagraph"/>
        <w:shd w:val="clear" w:color="auto" w:fill="FFFFFF"/>
        <w:spacing w:before="0" w:beforeAutospacing="0" w:after="0" w:afterAutospacing="0"/>
        <w:jc w:val="both"/>
        <w:rPr>
          <w:rFonts w:eastAsiaTheme="minorHAnsi"/>
          <w:sz w:val="22"/>
          <w:szCs w:val="22"/>
        </w:rPr>
      </w:pPr>
    </w:p>
    <w:p w:rsidR="00B57E6F" w:rsidRDefault="00B57E6F"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Adopt</w:t>
      </w:r>
      <w:r w:rsidR="00FA1886">
        <w:rPr>
          <w:rFonts w:eastAsiaTheme="minorHAnsi"/>
          <w:sz w:val="22"/>
          <w:szCs w:val="22"/>
        </w:rPr>
        <w:t xml:space="preserve"> </w:t>
      </w:r>
      <w:r>
        <w:rPr>
          <w:rFonts w:eastAsiaTheme="minorHAnsi"/>
          <w:sz w:val="22"/>
          <w:szCs w:val="22"/>
        </w:rPr>
        <w:t>mission</w:t>
      </w:r>
      <w:r w:rsidR="00FA1886">
        <w:rPr>
          <w:rFonts w:eastAsiaTheme="minorHAnsi"/>
          <w:sz w:val="22"/>
          <w:szCs w:val="22"/>
        </w:rPr>
        <w:t xml:space="preserve"> </w:t>
      </w:r>
      <w:r>
        <w:rPr>
          <w:rFonts w:eastAsiaTheme="minorHAnsi"/>
          <w:sz w:val="22"/>
          <w:szCs w:val="22"/>
        </w:rPr>
        <w:t>statement during the TEC</w:t>
      </w:r>
    </w:p>
    <w:p w:rsidR="00B57E6F" w:rsidRDefault="00B57E6F"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Review Catalog for corrections</w:t>
      </w:r>
    </w:p>
    <w:p w:rsidR="00B57E6F" w:rsidRDefault="00B57E6F"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Sequence of courses on degree plans </w:t>
      </w:r>
    </w:p>
    <w:p w:rsidR="00F41F84" w:rsidRDefault="0097401D"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 </w:t>
      </w:r>
      <w:r w:rsidR="00B57E6F">
        <w:rPr>
          <w:rFonts w:eastAsiaTheme="minorHAnsi"/>
          <w:sz w:val="22"/>
          <w:szCs w:val="22"/>
        </w:rPr>
        <w:t xml:space="preserve">Compare technology course for general core </w:t>
      </w:r>
    </w:p>
    <w:p w:rsidR="002863A1" w:rsidRDefault="002863A1" w:rsidP="00E83203">
      <w:pPr>
        <w:pStyle w:val="m5821184149369449316gmail-msolistparagraph"/>
        <w:shd w:val="clear" w:color="auto" w:fill="FFFFFF"/>
        <w:spacing w:before="0" w:beforeAutospacing="0" w:after="0" w:afterAutospacing="0"/>
        <w:jc w:val="both"/>
        <w:rPr>
          <w:rFonts w:eastAsiaTheme="minorHAnsi"/>
          <w:sz w:val="22"/>
          <w:szCs w:val="22"/>
        </w:rPr>
      </w:pPr>
    </w:p>
    <w:p w:rsidR="002863A1" w:rsidRDefault="002863A1"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Janet Gore- Prinicpal for TEC committee </w:t>
      </w:r>
    </w:p>
    <w:p w:rsidR="00551E28" w:rsidRDefault="00551E28"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Put Praxis on spiral </w:t>
      </w:r>
    </w:p>
    <w:p w:rsidR="00551E28" w:rsidRDefault="00551E28" w:rsidP="00E83203">
      <w:pPr>
        <w:pStyle w:val="m5821184149369449316gmail-msolistparagraph"/>
        <w:shd w:val="clear" w:color="auto" w:fill="FFFFFF"/>
        <w:spacing w:before="0" w:beforeAutospacing="0" w:after="0" w:afterAutospacing="0"/>
        <w:jc w:val="both"/>
        <w:rPr>
          <w:rFonts w:eastAsiaTheme="minorHAnsi"/>
          <w:sz w:val="22"/>
          <w:szCs w:val="22"/>
        </w:rPr>
      </w:pPr>
    </w:p>
    <w:p w:rsidR="002032F6" w:rsidRDefault="002032F6" w:rsidP="00E83203">
      <w:pPr>
        <w:pStyle w:val="m5821184149369449316gmail-msolistparagraph"/>
        <w:shd w:val="clear" w:color="auto" w:fill="FFFFFF"/>
        <w:spacing w:before="0" w:beforeAutospacing="0" w:after="0" w:afterAutospacing="0"/>
        <w:jc w:val="both"/>
        <w:rPr>
          <w:rFonts w:eastAsiaTheme="minorHAnsi"/>
          <w:sz w:val="22"/>
          <w:szCs w:val="22"/>
        </w:rPr>
      </w:pPr>
    </w:p>
    <w:p w:rsidR="002032F6" w:rsidRDefault="002032F6"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Mrs. Owens move to accept – seconds Dr. Waller</w:t>
      </w:r>
    </w:p>
    <w:p w:rsidR="002032F6" w:rsidRDefault="002032F6" w:rsidP="00E83203">
      <w:pPr>
        <w:pStyle w:val="m5821184149369449316gmail-msolistparagraph"/>
        <w:shd w:val="clear" w:color="auto" w:fill="FFFFFF"/>
        <w:spacing w:before="0" w:beforeAutospacing="0" w:after="0" w:afterAutospacing="0"/>
        <w:jc w:val="both"/>
        <w:rPr>
          <w:rFonts w:eastAsiaTheme="minorHAnsi"/>
          <w:sz w:val="22"/>
          <w:szCs w:val="22"/>
        </w:rPr>
      </w:pPr>
    </w:p>
    <w:p w:rsidR="002032F6" w:rsidRDefault="002032F6"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Ask why to have K-5 program – Dr. Colemean </w:t>
      </w:r>
      <w:r w:rsidR="005F06EF">
        <w:rPr>
          <w:rFonts w:eastAsiaTheme="minorHAnsi"/>
          <w:sz w:val="22"/>
          <w:szCs w:val="22"/>
        </w:rPr>
        <w:t>suggested suggest for theprogram to be complete by June</w:t>
      </w:r>
      <w:r w:rsidR="00C61BE4">
        <w:rPr>
          <w:rFonts w:eastAsiaTheme="minorHAnsi"/>
          <w:sz w:val="22"/>
          <w:szCs w:val="22"/>
        </w:rPr>
        <w:t xml:space="preserve">  Take out Thus </w:t>
      </w:r>
      <w:r w:rsidR="00AB6C3E">
        <w:rPr>
          <w:rFonts w:eastAsiaTheme="minorHAnsi"/>
          <w:sz w:val="22"/>
          <w:szCs w:val="22"/>
        </w:rPr>
        <w:t>in the mission statement</w:t>
      </w: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C61BE4" w:rsidRDefault="00C61BE4" w:rsidP="00E83203">
      <w:pPr>
        <w:pStyle w:val="m5821184149369449316gmail-msolistparagraph"/>
        <w:shd w:val="clear" w:color="auto" w:fill="FFFFFF"/>
        <w:spacing w:before="0" w:beforeAutospacing="0" w:after="0" w:afterAutospacing="0"/>
        <w:jc w:val="both"/>
        <w:rPr>
          <w:rFonts w:eastAsiaTheme="minorHAnsi"/>
          <w:sz w:val="22"/>
          <w:szCs w:val="22"/>
        </w:rPr>
      </w:pPr>
    </w:p>
    <w:p w:rsidR="00C61BE4"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Correct Clarks to clark </w:t>
      </w: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Need to turn in spiral, mission state, benchmarks and goals, revised timeline</w:t>
      </w: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P-16 Constitution </w:t>
      </w: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Dr. Coleman wants formal report by March 6</w:t>
      </w: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Every Thursday at </w:t>
      </w:r>
    </w:p>
    <w:p w:rsidR="00E818FB" w:rsidRDefault="00E818FB" w:rsidP="00E83203">
      <w:pPr>
        <w:pStyle w:val="m5821184149369449316gmail-msolistparagraph"/>
        <w:shd w:val="clear" w:color="auto" w:fill="FFFFFF"/>
        <w:spacing w:before="0" w:beforeAutospacing="0" w:after="0" w:afterAutospacing="0"/>
        <w:jc w:val="both"/>
        <w:rPr>
          <w:rFonts w:eastAsiaTheme="minorHAnsi"/>
          <w:sz w:val="22"/>
          <w:szCs w:val="22"/>
        </w:rPr>
      </w:pPr>
    </w:p>
    <w:p w:rsidR="00E818FB" w:rsidRDefault="00E818FB" w:rsidP="00E83203">
      <w:pPr>
        <w:pStyle w:val="m5821184149369449316gmail-msolistparagraph"/>
        <w:shd w:val="clear" w:color="auto" w:fill="FFFFFF"/>
        <w:spacing w:before="0" w:beforeAutospacing="0" w:after="0" w:afterAutospacing="0"/>
        <w:jc w:val="both"/>
        <w:rPr>
          <w:rFonts w:eastAsiaTheme="minorHAnsi"/>
          <w:sz w:val="22"/>
          <w:szCs w:val="22"/>
        </w:rPr>
      </w:pPr>
      <w:r>
        <w:rPr>
          <w:rFonts w:eastAsiaTheme="minorHAnsi"/>
          <w:sz w:val="22"/>
          <w:szCs w:val="22"/>
        </w:rPr>
        <w:t xml:space="preserve">Monday at 11am to next TEC </w:t>
      </w: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AB6C3E" w:rsidRDefault="00AB6C3E" w:rsidP="00E83203">
      <w:pPr>
        <w:pStyle w:val="m5821184149369449316gmail-msolistparagraph"/>
        <w:shd w:val="clear" w:color="auto" w:fill="FFFFFF"/>
        <w:spacing w:before="0" w:beforeAutospacing="0" w:after="0" w:afterAutospacing="0"/>
        <w:jc w:val="both"/>
        <w:rPr>
          <w:rFonts w:eastAsiaTheme="minorHAnsi"/>
          <w:sz w:val="22"/>
          <w:szCs w:val="22"/>
        </w:rPr>
      </w:pPr>
    </w:p>
    <w:p w:rsidR="00B57E6F" w:rsidRDefault="00B57E6F" w:rsidP="00E83203">
      <w:pPr>
        <w:pStyle w:val="m5821184149369449316gmail-msolistparagraph"/>
        <w:shd w:val="clear" w:color="auto" w:fill="FFFFFF"/>
        <w:spacing w:before="0" w:beforeAutospacing="0" w:after="0" w:afterAutospacing="0"/>
        <w:jc w:val="both"/>
        <w:rPr>
          <w:rFonts w:eastAsiaTheme="minorHAnsi"/>
          <w:sz w:val="22"/>
          <w:szCs w:val="22"/>
        </w:rPr>
      </w:pPr>
    </w:p>
    <w:p w:rsidR="00F41F84"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p>
    <w:p w:rsidR="002863A1" w:rsidRDefault="002863A1" w:rsidP="00E83203">
      <w:pPr>
        <w:pStyle w:val="m5821184149369449316gmail-msolistparagraph"/>
        <w:shd w:val="clear" w:color="auto" w:fill="FFFFFF"/>
        <w:spacing w:before="0" w:beforeAutospacing="0" w:after="0" w:afterAutospacing="0"/>
        <w:jc w:val="both"/>
        <w:rPr>
          <w:rFonts w:eastAsiaTheme="minorHAnsi"/>
          <w:sz w:val="22"/>
          <w:szCs w:val="22"/>
        </w:rPr>
      </w:pPr>
    </w:p>
    <w:p w:rsidR="00F41F84" w:rsidRPr="00610926" w:rsidRDefault="00F41F84" w:rsidP="00E83203">
      <w:pPr>
        <w:pStyle w:val="m5821184149369449316gmail-msolistparagraph"/>
        <w:shd w:val="clear" w:color="auto" w:fill="FFFFFF"/>
        <w:spacing w:before="0" w:beforeAutospacing="0" w:after="0" w:afterAutospacing="0"/>
        <w:jc w:val="both"/>
        <w:rPr>
          <w:rFonts w:eastAsiaTheme="minorHAnsi"/>
          <w:sz w:val="22"/>
          <w:szCs w:val="22"/>
        </w:rPr>
      </w:pPr>
    </w:p>
    <w:p w:rsidR="00740A6F" w:rsidRDefault="00740A6F" w:rsidP="00C41A24">
      <w:pPr>
        <w:pStyle w:val="m5821184149369449316gmail-msolistparagraph"/>
        <w:shd w:val="clear" w:color="auto" w:fill="FFFFFF"/>
        <w:spacing w:before="0" w:beforeAutospacing="0" w:after="160" w:afterAutospacing="0" w:line="205" w:lineRule="atLeast"/>
        <w:jc w:val="both"/>
        <w:rPr>
          <w:color w:val="222222"/>
        </w:rPr>
      </w:pPr>
    </w:p>
    <w:p w:rsidR="00F41F84" w:rsidRDefault="00F41F84" w:rsidP="00C41A24">
      <w:pPr>
        <w:pStyle w:val="m5821184149369449316gmail-msolistparagraph"/>
        <w:shd w:val="clear" w:color="auto" w:fill="FFFFFF"/>
        <w:spacing w:before="0" w:beforeAutospacing="0" w:after="160" w:afterAutospacing="0" w:line="205" w:lineRule="atLeast"/>
        <w:jc w:val="both"/>
        <w:rPr>
          <w:color w:val="222222"/>
        </w:rPr>
      </w:pPr>
    </w:p>
    <w:p w:rsidR="00F41F84" w:rsidRPr="00C41A24" w:rsidRDefault="00F41F84" w:rsidP="00C41A24">
      <w:pPr>
        <w:pStyle w:val="m5821184149369449316gmail-msolistparagraph"/>
        <w:shd w:val="clear" w:color="auto" w:fill="FFFFFF"/>
        <w:spacing w:before="0" w:beforeAutospacing="0" w:after="160" w:afterAutospacing="0" w:line="205" w:lineRule="atLeast"/>
        <w:jc w:val="both"/>
        <w:rPr>
          <w:color w:val="222222"/>
        </w:rPr>
      </w:pPr>
    </w:p>
    <w:sectPr w:rsidR="00F41F84" w:rsidRPr="00C41A24" w:rsidSect="00F87F3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F3C" w:rsidRDefault="00F87F3C" w:rsidP="00F87F3C">
      <w:pPr>
        <w:spacing w:after="0" w:line="240" w:lineRule="auto"/>
      </w:pPr>
      <w:r>
        <w:separator/>
      </w:r>
    </w:p>
  </w:endnote>
  <w:endnote w:type="continuationSeparator" w:id="0">
    <w:p w:rsidR="00F87F3C" w:rsidRDefault="00F87F3C" w:rsidP="00F8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965547"/>
      <w:docPartObj>
        <w:docPartGallery w:val="Page Numbers (Bottom of Page)"/>
        <w:docPartUnique/>
      </w:docPartObj>
    </w:sdtPr>
    <w:sdtEndPr>
      <w:rPr>
        <w:noProof/>
      </w:rPr>
    </w:sdtEndPr>
    <w:sdtContent>
      <w:p w:rsidR="00F87F3C" w:rsidRDefault="00F87F3C">
        <w:pPr>
          <w:pStyle w:val="Footer"/>
          <w:jc w:val="right"/>
        </w:pPr>
        <w:r>
          <w:fldChar w:fldCharType="begin"/>
        </w:r>
        <w:r>
          <w:instrText xml:space="preserve"> PAGE   \* MERGEFORMAT </w:instrText>
        </w:r>
        <w:r>
          <w:fldChar w:fldCharType="separate"/>
        </w:r>
        <w:r w:rsidR="00A24296">
          <w:rPr>
            <w:noProof/>
          </w:rPr>
          <w:t>6</w:t>
        </w:r>
        <w:r>
          <w:rPr>
            <w:noProof/>
          </w:rPr>
          <w:fldChar w:fldCharType="end"/>
        </w:r>
      </w:p>
    </w:sdtContent>
  </w:sdt>
  <w:p w:rsidR="00F87F3C" w:rsidRDefault="00F87F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F3C" w:rsidRDefault="00F87F3C" w:rsidP="00F87F3C">
      <w:pPr>
        <w:spacing w:after="0" w:line="240" w:lineRule="auto"/>
      </w:pPr>
      <w:r>
        <w:separator/>
      </w:r>
    </w:p>
  </w:footnote>
  <w:footnote w:type="continuationSeparator" w:id="0">
    <w:p w:rsidR="00F87F3C" w:rsidRDefault="00F87F3C" w:rsidP="00F87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03E"/>
    <w:multiLevelType w:val="hybridMultilevel"/>
    <w:tmpl w:val="14A8CD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0326FE"/>
    <w:multiLevelType w:val="hybridMultilevel"/>
    <w:tmpl w:val="5D46CB76"/>
    <w:lvl w:ilvl="0" w:tplc="D9A4FE74">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C7F7F"/>
    <w:multiLevelType w:val="hybridMultilevel"/>
    <w:tmpl w:val="C2747376"/>
    <w:lvl w:ilvl="0" w:tplc="66203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56F2"/>
    <w:multiLevelType w:val="multilevel"/>
    <w:tmpl w:val="B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9183E"/>
    <w:multiLevelType w:val="hybridMultilevel"/>
    <w:tmpl w:val="914219FA"/>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14C62CD5"/>
    <w:multiLevelType w:val="hybridMultilevel"/>
    <w:tmpl w:val="48346A30"/>
    <w:lvl w:ilvl="0" w:tplc="2D8A7A74">
      <w:start w:val="7"/>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23F90"/>
    <w:multiLevelType w:val="hybridMultilevel"/>
    <w:tmpl w:val="68F86146"/>
    <w:lvl w:ilvl="0" w:tplc="0409000F">
      <w:start w:val="1"/>
      <w:numFmt w:val="decimal"/>
      <w:lvlText w:val="%1."/>
      <w:lvlJc w:val="left"/>
      <w:pPr>
        <w:ind w:left="720" w:hanging="360"/>
      </w:pPr>
      <w:rPr>
        <w:rFonts w:cs="Times New Roman"/>
      </w:rPr>
    </w:lvl>
    <w:lvl w:ilvl="1" w:tplc="4E741E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736064"/>
    <w:multiLevelType w:val="hybridMultilevel"/>
    <w:tmpl w:val="39A246E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2E2327C6"/>
    <w:multiLevelType w:val="hybridMultilevel"/>
    <w:tmpl w:val="446E9420"/>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3F81063B"/>
    <w:multiLevelType w:val="hybridMultilevel"/>
    <w:tmpl w:val="8EA01814"/>
    <w:lvl w:ilvl="0" w:tplc="053AE68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5C13DCF"/>
    <w:multiLevelType w:val="hybridMultilevel"/>
    <w:tmpl w:val="EED61D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711671"/>
    <w:multiLevelType w:val="hybridMultilevel"/>
    <w:tmpl w:val="4D2E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C1DB8"/>
    <w:multiLevelType w:val="hybridMultilevel"/>
    <w:tmpl w:val="833AB06E"/>
    <w:lvl w:ilvl="0" w:tplc="66203E6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435E1"/>
    <w:multiLevelType w:val="multilevel"/>
    <w:tmpl w:val="4B5C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E73571"/>
    <w:multiLevelType w:val="multilevel"/>
    <w:tmpl w:val="BC48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5F748C"/>
    <w:multiLevelType w:val="multilevel"/>
    <w:tmpl w:val="F9B2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B32BB"/>
    <w:multiLevelType w:val="hybridMultilevel"/>
    <w:tmpl w:val="B5AE84C6"/>
    <w:lvl w:ilvl="0" w:tplc="DE40D144">
      <w:start w:val="1"/>
      <w:numFmt w:val="lowerLetter"/>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975A34"/>
    <w:multiLevelType w:val="hybridMultilevel"/>
    <w:tmpl w:val="AB323B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B66F13"/>
    <w:multiLevelType w:val="hybridMultilevel"/>
    <w:tmpl w:val="E7C06108"/>
    <w:lvl w:ilvl="0" w:tplc="C28C3094">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2"/>
  </w:num>
  <w:num w:numId="4">
    <w:abstractNumId w:val="0"/>
  </w:num>
  <w:num w:numId="5">
    <w:abstractNumId w:val="4"/>
  </w:num>
  <w:num w:numId="6">
    <w:abstractNumId w:val="10"/>
  </w:num>
  <w:num w:numId="7">
    <w:abstractNumId w:val="18"/>
  </w:num>
  <w:num w:numId="8">
    <w:abstractNumId w:val="17"/>
  </w:num>
  <w:num w:numId="9">
    <w:abstractNumId w:val="16"/>
  </w:num>
  <w:num w:numId="10">
    <w:abstractNumId w:val="5"/>
  </w:num>
  <w:num w:numId="11">
    <w:abstractNumId w:val="1"/>
  </w:num>
  <w:num w:numId="12">
    <w:abstractNumId w:val="8"/>
  </w:num>
  <w:num w:numId="13">
    <w:abstractNumId w:val="6"/>
  </w:num>
  <w:num w:numId="14">
    <w:abstractNumId w:val="7"/>
  </w:num>
  <w:num w:numId="15">
    <w:abstractNumId w:val="14"/>
  </w:num>
  <w:num w:numId="16">
    <w:abstractNumId w:val="13"/>
  </w:num>
  <w:num w:numId="17">
    <w:abstractNumId w:val="3"/>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CA"/>
    <w:rsid w:val="000C1803"/>
    <w:rsid w:val="00152FC0"/>
    <w:rsid w:val="001E116A"/>
    <w:rsid w:val="002032F6"/>
    <w:rsid w:val="00204707"/>
    <w:rsid w:val="002863A1"/>
    <w:rsid w:val="002E5EA5"/>
    <w:rsid w:val="002F4198"/>
    <w:rsid w:val="003204C8"/>
    <w:rsid w:val="003C0ED6"/>
    <w:rsid w:val="004A01F6"/>
    <w:rsid w:val="004F1DA6"/>
    <w:rsid w:val="00551E28"/>
    <w:rsid w:val="00576EE7"/>
    <w:rsid w:val="005F06EF"/>
    <w:rsid w:val="005F3980"/>
    <w:rsid w:val="00610926"/>
    <w:rsid w:val="006B0FC5"/>
    <w:rsid w:val="006F14FB"/>
    <w:rsid w:val="006F34BE"/>
    <w:rsid w:val="00740A6F"/>
    <w:rsid w:val="00785AA9"/>
    <w:rsid w:val="00803F4E"/>
    <w:rsid w:val="00894FFC"/>
    <w:rsid w:val="0097401D"/>
    <w:rsid w:val="00A24296"/>
    <w:rsid w:val="00A437C2"/>
    <w:rsid w:val="00A623D9"/>
    <w:rsid w:val="00A70D23"/>
    <w:rsid w:val="00AB6C3E"/>
    <w:rsid w:val="00B0186E"/>
    <w:rsid w:val="00B57E6F"/>
    <w:rsid w:val="00C41A24"/>
    <w:rsid w:val="00C60E10"/>
    <w:rsid w:val="00C61BE4"/>
    <w:rsid w:val="00D03400"/>
    <w:rsid w:val="00D50BCA"/>
    <w:rsid w:val="00E818FB"/>
    <w:rsid w:val="00E83203"/>
    <w:rsid w:val="00F41F84"/>
    <w:rsid w:val="00F420C7"/>
    <w:rsid w:val="00F87F3C"/>
    <w:rsid w:val="00FA1886"/>
    <w:rsid w:val="00FD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7582A-6A83-43A4-87CB-C00909C7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C18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18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18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821184149369449316gmail-msolistparagraph">
    <w:name w:val="m_5821184149369449316gmail-msolistparagraph"/>
    <w:basedOn w:val="Normal"/>
    <w:rsid w:val="00D50B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BCA"/>
    <w:rPr>
      <w:rFonts w:ascii="Segoe UI" w:hAnsi="Segoe UI" w:cs="Segoe UI"/>
      <w:sz w:val="18"/>
      <w:szCs w:val="18"/>
    </w:rPr>
  </w:style>
  <w:style w:type="paragraph" w:customStyle="1" w:styleId="Default">
    <w:name w:val="Default"/>
    <w:rsid w:val="00C41A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0C1803"/>
    <w:rPr>
      <w:b/>
      <w:bCs/>
    </w:rPr>
  </w:style>
  <w:style w:type="character" w:customStyle="1" w:styleId="Heading1Char">
    <w:name w:val="Heading 1 Char"/>
    <w:basedOn w:val="DefaultParagraphFont"/>
    <w:link w:val="Heading1"/>
    <w:uiPriority w:val="9"/>
    <w:rsid w:val="000C18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18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1803"/>
    <w:rPr>
      <w:rFonts w:ascii="Times New Roman" w:eastAsia="Times New Roman" w:hAnsi="Times New Roman" w:cs="Times New Roman"/>
      <w:b/>
      <w:bCs/>
      <w:sz w:val="27"/>
      <w:szCs w:val="27"/>
    </w:rPr>
  </w:style>
  <w:style w:type="character" w:customStyle="1" w:styleId="menulink">
    <w:name w:val="menu__link"/>
    <w:basedOn w:val="DefaultParagraphFont"/>
    <w:rsid w:val="000C1803"/>
  </w:style>
  <w:style w:type="character" w:styleId="Hyperlink">
    <w:name w:val="Hyperlink"/>
    <w:basedOn w:val="DefaultParagraphFont"/>
    <w:uiPriority w:val="99"/>
    <w:semiHidden/>
    <w:unhideWhenUsed/>
    <w:rsid w:val="000C1803"/>
    <w:rPr>
      <w:color w:val="0000FF"/>
      <w:u w:val="single"/>
    </w:rPr>
  </w:style>
  <w:style w:type="paragraph" w:styleId="NormalWeb">
    <w:name w:val="Normal (Web)"/>
    <w:basedOn w:val="Normal"/>
    <w:uiPriority w:val="99"/>
    <w:semiHidden/>
    <w:unhideWhenUsed/>
    <w:rsid w:val="000C180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3203"/>
    <w:pPr>
      <w:ind w:left="720"/>
      <w:contextualSpacing/>
    </w:pPr>
  </w:style>
  <w:style w:type="paragraph" w:styleId="Header">
    <w:name w:val="header"/>
    <w:basedOn w:val="Normal"/>
    <w:link w:val="HeaderChar"/>
    <w:uiPriority w:val="99"/>
    <w:unhideWhenUsed/>
    <w:rsid w:val="00F8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F3C"/>
  </w:style>
  <w:style w:type="paragraph" w:styleId="Footer">
    <w:name w:val="footer"/>
    <w:basedOn w:val="Normal"/>
    <w:link w:val="FooterChar"/>
    <w:uiPriority w:val="99"/>
    <w:unhideWhenUsed/>
    <w:rsid w:val="00F8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1087">
      <w:bodyDiv w:val="1"/>
      <w:marLeft w:val="0"/>
      <w:marRight w:val="0"/>
      <w:marTop w:val="0"/>
      <w:marBottom w:val="0"/>
      <w:divBdr>
        <w:top w:val="none" w:sz="0" w:space="0" w:color="auto"/>
        <w:left w:val="none" w:sz="0" w:space="0" w:color="auto"/>
        <w:bottom w:val="none" w:sz="0" w:space="0" w:color="auto"/>
        <w:right w:val="none" w:sz="0" w:space="0" w:color="auto"/>
      </w:divBdr>
    </w:div>
    <w:div w:id="611473248">
      <w:bodyDiv w:val="1"/>
      <w:marLeft w:val="0"/>
      <w:marRight w:val="0"/>
      <w:marTop w:val="0"/>
      <w:marBottom w:val="0"/>
      <w:divBdr>
        <w:top w:val="none" w:sz="0" w:space="0" w:color="auto"/>
        <w:left w:val="none" w:sz="0" w:space="0" w:color="auto"/>
        <w:bottom w:val="none" w:sz="0" w:space="0" w:color="auto"/>
        <w:right w:val="none" w:sz="0" w:space="0" w:color="auto"/>
      </w:divBdr>
    </w:div>
    <w:div w:id="710225993">
      <w:bodyDiv w:val="1"/>
      <w:marLeft w:val="0"/>
      <w:marRight w:val="0"/>
      <w:marTop w:val="0"/>
      <w:marBottom w:val="0"/>
      <w:divBdr>
        <w:top w:val="none" w:sz="0" w:space="0" w:color="auto"/>
        <w:left w:val="none" w:sz="0" w:space="0" w:color="auto"/>
        <w:bottom w:val="none" w:sz="0" w:space="0" w:color="auto"/>
        <w:right w:val="none" w:sz="0" w:space="0" w:color="auto"/>
      </w:divBdr>
      <w:divsChild>
        <w:div w:id="2122723057">
          <w:marLeft w:val="0"/>
          <w:marRight w:val="0"/>
          <w:marTop w:val="0"/>
          <w:marBottom w:val="300"/>
          <w:divBdr>
            <w:top w:val="none" w:sz="0" w:space="0" w:color="auto"/>
            <w:left w:val="none" w:sz="0" w:space="0" w:color="auto"/>
            <w:bottom w:val="none" w:sz="0" w:space="0" w:color="auto"/>
            <w:right w:val="none" w:sz="0" w:space="0" w:color="auto"/>
          </w:divBdr>
          <w:divsChild>
            <w:div w:id="105854362">
              <w:marLeft w:val="0"/>
              <w:marRight w:val="0"/>
              <w:marTop w:val="0"/>
              <w:marBottom w:val="0"/>
              <w:divBdr>
                <w:top w:val="none" w:sz="0" w:space="0" w:color="auto"/>
                <w:left w:val="none" w:sz="0" w:space="0" w:color="auto"/>
                <w:bottom w:val="none" w:sz="0" w:space="0" w:color="auto"/>
                <w:right w:val="none" w:sz="0" w:space="0" w:color="auto"/>
              </w:divBdr>
              <w:divsChild>
                <w:div w:id="5608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3856">
          <w:marLeft w:val="0"/>
          <w:marRight w:val="0"/>
          <w:marTop w:val="0"/>
          <w:marBottom w:val="0"/>
          <w:divBdr>
            <w:top w:val="none" w:sz="0" w:space="0" w:color="auto"/>
            <w:left w:val="none" w:sz="0" w:space="0" w:color="auto"/>
            <w:bottom w:val="none" w:sz="0" w:space="0" w:color="auto"/>
            <w:right w:val="none" w:sz="0" w:space="0" w:color="auto"/>
          </w:divBdr>
          <w:divsChild>
            <w:div w:id="1044259718">
              <w:marLeft w:val="0"/>
              <w:marRight w:val="0"/>
              <w:marTop w:val="0"/>
              <w:marBottom w:val="0"/>
              <w:divBdr>
                <w:top w:val="none" w:sz="0" w:space="0" w:color="auto"/>
                <w:left w:val="none" w:sz="0" w:space="0" w:color="auto"/>
                <w:bottom w:val="none" w:sz="0" w:space="0" w:color="auto"/>
                <w:right w:val="none" w:sz="0" w:space="0" w:color="auto"/>
              </w:divBdr>
              <w:divsChild>
                <w:div w:id="15117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2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B0DB6-0373-4F00-A3BA-C14F7419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Haynes-Mays, Ingrid</dc:creator>
  <cp:keywords/>
  <dc:description/>
  <cp:lastModifiedBy>Haynes-Mays, Ingrid</cp:lastModifiedBy>
  <cp:revision>2</cp:revision>
  <cp:lastPrinted>2018-02-25T19:25:00Z</cp:lastPrinted>
  <dcterms:created xsi:type="dcterms:W3CDTF">2018-09-28T00:21:00Z</dcterms:created>
  <dcterms:modified xsi:type="dcterms:W3CDTF">2018-09-28T00:21:00Z</dcterms:modified>
</cp:coreProperties>
</file>